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F9" w:rsidRPr="002832F9" w:rsidRDefault="002832F9" w:rsidP="002832F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2"/>
        </w:rPr>
      </w:pPr>
      <w:r w:rsidRPr="002832F9">
        <w:rPr>
          <w:rFonts w:ascii="Calibri" w:hAnsi="Calibri" w:cs="Calibri"/>
          <w:b/>
          <w:bCs/>
          <w:sz w:val="28"/>
          <w:szCs w:val="22"/>
        </w:rPr>
        <w:t>Behavioral Health QI Group’s Priorities and Project Ideas</w:t>
      </w:r>
    </w:p>
    <w:p w:rsidR="002832F9" w:rsidRPr="002832F9" w:rsidRDefault="002832F9" w:rsidP="002832F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2"/>
        </w:rPr>
      </w:pPr>
      <w:r w:rsidRPr="002832F9">
        <w:rPr>
          <w:rFonts w:ascii="Calibri" w:hAnsi="Calibri" w:cs="Calibri"/>
          <w:b/>
          <w:bCs/>
          <w:sz w:val="28"/>
          <w:szCs w:val="22"/>
        </w:rPr>
        <w:t>Community Health Center, Inc.</w:t>
      </w:r>
    </w:p>
    <w:p w:rsidR="002832F9" w:rsidRDefault="002832F9" w:rsidP="009752A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Documentation Efficiency</w:t>
      </w:r>
      <w:r>
        <w:rPr>
          <w:rFonts w:ascii="Calibri" w:hAnsi="Calibri" w:cs="Calibri"/>
          <w:sz w:val="22"/>
          <w:szCs w:val="22"/>
        </w:rPr>
        <w:t>: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Reviewing intake and discharge processes and documentation 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Groups: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Standardize group outreach based on </w:t>
      </w:r>
      <w:r w:rsidR="002832F9">
        <w:rPr>
          <w:rFonts w:ascii="Calibri" w:hAnsi="Calibri" w:cs="Calibri"/>
          <w:sz w:val="22"/>
          <w:szCs w:val="22"/>
        </w:rPr>
        <w:t>previous effort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show outreach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</w:t>
      </w:r>
      <w:r w:rsidR="002832F9">
        <w:rPr>
          <w:rFonts w:ascii="Calibri" w:hAnsi="Calibri" w:cs="Calibri"/>
          <w:b/>
          <w:bCs/>
          <w:sz w:val="22"/>
          <w:szCs w:val="22"/>
        </w:rPr>
        <w:t xml:space="preserve">easurement </w:t>
      </w:r>
      <w:r>
        <w:rPr>
          <w:rFonts w:ascii="Calibri" w:hAnsi="Calibri" w:cs="Calibri"/>
          <w:b/>
          <w:bCs/>
          <w:sz w:val="22"/>
          <w:szCs w:val="22"/>
        </w:rPr>
        <w:t>B</w:t>
      </w:r>
      <w:r w:rsidR="002832F9">
        <w:rPr>
          <w:rFonts w:ascii="Calibri" w:hAnsi="Calibri" w:cs="Calibri"/>
          <w:b/>
          <w:bCs/>
          <w:sz w:val="22"/>
          <w:szCs w:val="22"/>
        </w:rPr>
        <w:t xml:space="preserve">ased </w:t>
      </w:r>
      <w:r>
        <w:rPr>
          <w:rFonts w:ascii="Calibri" w:hAnsi="Calibri" w:cs="Calibri"/>
          <w:b/>
          <w:bCs/>
          <w:sz w:val="22"/>
          <w:szCs w:val="22"/>
        </w:rPr>
        <w:t>C</w:t>
      </w:r>
      <w:r w:rsidR="002832F9">
        <w:rPr>
          <w:rFonts w:ascii="Calibri" w:hAnsi="Calibri" w:cs="Calibri"/>
          <w:b/>
          <w:bCs/>
          <w:sz w:val="22"/>
          <w:szCs w:val="22"/>
        </w:rPr>
        <w:t>are</w:t>
      </w:r>
      <w:r>
        <w:rPr>
          <w:rFonts w:ascii="Calibri" w:hAnsi="Calibri" w:cs="Calibri"/>
          <w:b/>
          <w:bCs/>
          <w:sz w:val="22"/>
          <w:szCs w:val="22"/>
        </w:rPr>
        <w:t xml:space="preserve"> Expansion: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Assess therapist progress on ongoing basis</w:t>
      </w:r>
    </w:p>
    <w:p w:rsidR="009752A6" w:rsidRDefault="009752A6" w:rsidP="009752A6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Technology</w:t>
      </w:r>
    </w:p>
    <w:p w:rsidR="009752A6" w:rsidRDefault="009752A6" w:rsidP="009752A6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Patient outcomes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Assess patient progress on ongoing basis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Intake Unit: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Pilot set of clinicians to handle intakes more efficiently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PCM</w:t>
      </w:r>
      <w:r w:rsidR="002832F9">
        <w:rPr>
          <w:rFonts w:ascii="Calibri" w:hAnsi="Calibri" w:cs="Calibri"/>
          <w:b/>
          <w:bCs/>
          <w:sz w:val="22"/>
          <w:szCs w:val="22"/>
        </w:rPr>
        <w:t>H</w:t>
      </w:r>
      <w:r>
        <w:rPr>
          <w:rFonts w:ascii="Calibri" w:hAnsi="Calibri" w:cs="Calibri"/>
          <w:b/>
          <w:bCs/>
          <w:sz w:val="22"/>
          <w:szCs w:val="22"/>
        </w:rPr>
        <w:t>+: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Increase numbers of:</w:t>
      </w:r>
    </w:p>
    <w:p w:rsidR="009752A6" w:rsidRDefault="009752A6" w:rsidP="009752A6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Metabolic Monitoring</w:t>
      </w:r>
    </w:p>
    <w:p w:rsidR="009752A6" w:rsidRDefault="009752A6" w:rsidP="009752A6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PHQ-9s (integrating </w:t>
      </w:r>
      <w:proofErr w:type="spellStart"/>
      <w:r>
        <w:rPr>
          <w:rFonts w:ascii="Calibri" w:hAnsi="Calibri" w:cs="Calibri"/>
          <w:sz w:val="22"/>
          <w:szCs w:val="22"/>
        </w:rPr>
        <w:t>Mirah</w:t>
      </w:r>
      <w:proofErr w:type="spellEnd"/>
      <w:r>
        <w:rPr>
          <w:rFonts w:ascii="Calibri" w:hAnsi="Calibri" w:cs="Calibri"/>
          <w:sz w:val="22"/>
          <w:szCs w:val="22"/>
        </w:rPr>
        <w:t xml:space="preserve"> data)</w:t>
      </w:r>
    </w:p>
    <w:p w:rsidR="009752A6" w:rsidRDefault="009752A6" w:rsidP="009752A6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Patient Death Reporting: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Identifying process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do we learn about this?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Operations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Psychiatric Administrative Support: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RN collaboration around testing/monitoring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Psychiatric referral process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Telehealth Technology: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iPad</w:t>
      </w:r>
      <w:proofErr w:type="gramEnd"/>
      <w:r>
        <w:rPr>
          <w:rFonts w:ascii="Calibri" w:hAnsi="Calibri" w:cs="Calibri"/>
          <w:sz w:val="22"/>
          <w:szCs w:val="22"/>
        </w:rPr>
        <w:t xml:space="preserve"> Rollout at all sites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Workflow development around support and tech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Identify need volume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Patient Outreach: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Telehealth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Clearer messaging to patients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Patient satisfaction, the problems with texting and ops/patient interactions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BH P</w:t>
      </w:r>
      <w:r w:rsidR="002832F9">
        <w:rPr>
          <w:rFonts w:ascii="Calibri" w:hAnsi="Calibri" w:cs="Calibri"/>
          <w:b/>
          <w:bCs/>
          <w:sz w:val="22"/>
          <w:szCs w:val="22"/>
        </w:rPr>
        <w:t xml:space="preserve">atient </w:t>
      </w:r>
      <w:r>
        <w:rPr>
          <w:rFonts w:ascii="Calibri" w:hAnsi="Calibri" w:cs="Calibri"/>
          <w:b/>
          <w:bCs/>
          <w:sz w:val="22"/>
          <w:szCs w:val="22"/>
        </w:rPr>
        <w:t>S</w:t>
      </w:r>
      <w:r w:rsidR="002832F9">
        <w:rPr>
          <w:rFonts w:ascii="Calibri" w:hAnsi="Calibri" w:cs="Calibri"/>
          <w:b/>
          <w:bCs/>
          <w:sz w:val="22"/>
          <w:szCs w:val="22"/>
        </w:rPr>
        <w:t xml:space="preserve">ervice </w:t>
      </w:r>
      <w:r>
        <w:rPr>
          <w:rFonts w:ascii="Calibri" w:hAnsi="Calibri" w:cs="Calibri"/>
          <w:b/>
          <w:bCs/>
          <w:sz w:val="22"/>
          <w:szCs w:val="22"/>
        </w:rPr>
        <w:t>A</w:t>
      </w:r>
      <w:r w:rsidR="002832F9">
        <w:rPr>
          <w:rFonts w:ascii="Calibri" w:hAnsi="Calibri" w:cs="Calibri"/>
          <w:b/>
          <w:bCs/>
          <w:sz w:val="22"/>
          <w:szCs w:val="22"/>
        </w:rPr>
        <w:t>ssociate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Defining role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Improving support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</w:t>
      </w:r>
      <w:r w:rsidR="002832F9">
        <w:rPr>
          <w:rFonts w:ascii="Calibri" w:hAnsi="Calibri" w:cs="Calibri"/>
          <w:b/>
          <w:bCs/>
          <w:sz w:val="22"/>
          <w:szCs w:val="22"/>
        </w:rPr>
        <w:t xml:space="preserve">arm </w:t>
      </w:r>
      <w:r>
        <w:rPr>
          <w:rFonts w:ascii="Calibri" w:hAnsi="Calibri" w:cs="Calibri"/>
          <w:b/>
          <w:bCs/>
          <w:sz w:val="22"/>
          <w:szCs w:val="22"/>
        </w:rPr>
        <w:t>H</w:t>
      </w:r>
      <w:r w:rsidR="002832F9">
        <w:rPr>
          <w:rFonts w:ascii="Calibri" w:hAnsi="Calibri" w:cs="Calibri"/>
          <w:b/>
          <w:bCs/>
          <w:sz w:val="22"/>
          <w:szCs w:val="22"/>
        </w:rPr>
        <w:t>and-</w:t>
      </w:r>
      <w:r>
        <w:rPr>
          <w:rFonts w:ascii="Calibri" w:hAnsi="Calibri" w:cs="Calibri"/>
          <w:b/>
          <w:bCs/>
          <w:sz w:val="22"/>
          <w:szCs w:val="22"/>
        </w:rPr>
        <w:t>O</w:t>
      </w:r>
      <w:r w:rsidR="002832F9">
        <w:rPr>
          <w:rFonts w:ascii="Calibri" w:hAnsi="Calibri" w:cs="Calibri"/>
          <w:b/>
          <w:bCs/>
          <w:sz w:val="22"/>
          <w:szCs w:val="22"/>
        </w:rPr>
        <w:t>ff</w:t>
      </w:r>
      <w:r>
        <w:rPr>
          <w:rFonts w:ascii="Calibri" w:hAnsi="Calibri" w:cs="Calibri"/>
          <w:b/>
          <w:bCs/>
          <w:sz w:val="22"/>
          <w:szCs w:val="22"/>
        </w:rPr>
        <w:t xml:space="preserve"> Improvements: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WHOs in telehealth have not adapted to the times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Unnecessary WHOs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Intake vs WHO?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Crisis response? Crisis clinician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Discharges: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Finish dashboard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Improve process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Establish monitoring policy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Coverage Process: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Streamline and clarify coverage process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Psychiatry vs Therapy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Psychiatry</w:t>
      </w:r>
    </w:p>
    <w:p w:rsidR="009752A6" w:rsidRDefault="009752A6" w:rsidP="009752A6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Lifespan vs Pediatric</w:t>
      </w:r>
    </w:p>
    <w:p w:rsidR="009752A6" w:rsidRDefault="009752A6" w:rsidP="009752A6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Credentialing questions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Continued Burnout Assessment: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Analysis of impact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Work load burden assessment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Caseload evaluation</w:t>
      </w:r>
    </w:p>
    <w:p w:rsidR="009752A6" w:rsidRDefault="009752A6" w:rsidP="009752A6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Size</w:t>
      </w:r>
    </w:p>
    <w:p w:rsidR="009752A6" w:rsidRDefault="009752A6" w:rsidP="009752A6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Visit totals</w:t>
      </w:r>
    </w:p>
    <w:p w:rsidR="009752A6" w:rsidRDefault="009752A6" w:rsidP="009752A6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Performance metrics compared to CL</w:t>
      </w:r>
    </w:p>
    <w:p w:rsidR="009752A6" w:rsidRDefault="009752A6" w:rsidP="009752A6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Unlocked notes</w:t>
      </w:r>
    </w:p>
    <w:p w:rsidR="009752A6" w:rsidRDefault="009752A6" w:rsidP="009752A6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Call outs</w:t>
      </w:r>
    </w:p>
    <w:p w:rsidR="009752A6" w:rsidRDefault="009752A6" w:rsidP="009752A6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Discharges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Supervision Models</w:t>
      </w:r>
      <w:r>
        <w:rPr>
          <w:rFonts w:ascii="Calibri" w:hAnsi="Calibri" w:cs="Calibri"/>
          <w:sz w:val="22"/>
          <w:szCs w:val="22"/>
        </w:rPr>
        <w:t>: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Study of costs and benefits</w:t>
      </w:r>
    </w:p>
    <w:p w:rsidR="009752A6" w:rsidRDefault="009752A6" w:rsidP="009752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bookmarkStart w:id="0" w:name="_GoBack"/>
      <w:bookmarkEnd w:id="0"/>
    </w:p>
    <w:sectPr w:rsidR="00975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A6"/>
    <w:rsid w:val="002832F9"/>
    <w:rsid w:val="00386977"/>
    <w:rsid w:val="00670A60"/>
    <w:rsid w:val="008E4993"/>
    <w:rsid w:val="0097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85A2E"/>
  <w15:chartTrackingRefBased/>
  <w15:docId w15:val="{7073AE87-FC49-4E54-AB3A-3BBCA767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Faires, Alyson</dc:creator>
  <cp:keywords/>
  <dc:description/>
  <cp:lastModifiedBy>Splaine, Mark</cp:lastModifiedBy>
  <cp:revision>3</cp:revision>
  <dcterms:created xsi:type="dcterms:W3CDTF">2022-10-13T19:14:00Z</dcterms:created>
  <dcterms:modified xsi:type="dcterms:W3CDTF">2022-10-13T19:20:00Z</dcterms:modified>
</cp:coreProperties>
</file>