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</w:t>
      </w:r>
      <w:r w:rsidR="00FC3970">
        <w:t>6</w:t>
      </w:r>
      <w:r w:rsidR="00AC47E3">
        <w:t xml:space="preserve">: </w:t>
      </w:r>
      <w:r w:rsidR="00FC3970">
        <w:t>Delivering Culturally Responsive Care to Patients</w:t>
      </w:r>
      <w:r w:rsidRPr="006C3EC7">
        <w:t xml:space="preserve"> </w:t>
      </w:r>
      <w:r w:rsidR="00FC04B7" w:rsidRPr="006C3EC7">
        <w:t xml:space="preserve"> 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73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33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681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Introduction</w:t>
            </w:r>
          </w:p>
        </w:tc>
        <w:tc>
          <w:tcPr>
            <w:tcW w:w="6681" w:type="dxa"/>
            <w:tcBorders>
              <w:top w:val="single" w:sz="12" w:space="0" w:color="666666" w:themeColor="text1" w:themeTint="99"/>
              <w:bottom w:val="single" w:sz="6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CA266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Broadening the view of policies and procedures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2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1.2.1.</w:t>
            </w:r>
          </w:p>
        </w:tc>
        <w:tc>
          <w:tcPr>
            <w:tcW w:w="3133" w:type="dxa"/>
            <w:tcBorders>
              <w:bottom w:val="single" w:sz="2" w:space="0" w:color="auto"/>
            </w:tcBorders>
          </w:tcPr>
          <w:p w:rsidR="00CC7821" w:rsidRPr="00F041C4" w:rsidRDefault="00CA266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Broadening the view of policies and procedures: Discussion</w:t>
            </w:r>
          </w:p>
        </w:tc>
        <w:tc>
          <w:tcPr>
            <w:tcW w:w="6681" w:type="dxa"/>
            <w:tcBorders>
              <w:bottom w:val="single" w:sz="2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CA266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Welcoming patients of all identities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</w:t>
            </w:r>
          </w:p>
        </w:tc>
        <w:tc>
          <w:tcPr>
            <w:tcW w:w="3133" w:type="dxa"/>
          </w:tcPr>
          <w:p w:rsidR="00CC7821" w:rsidRPr="00F041C4" w:rsidRDefault="00CA266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Incorporating identities into policies and practices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CA266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Providing accessible and affirming physical spaces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</w:t>
            </w:r>
          </w:p>
        </w:tc>
        <w:tc>
          <w:tcPr>
            <w:tcW w:w="3133" w:type="dxa"/>
          </w:tcPr>
          <w:p w:rsidR="00CC7821" w:rsidRPr="00F041C4" w:rsidRDefault="00CA2663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Understanding the value of accessibility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CA2663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Strategies to improve physical spaces: Accessibility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736C46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Pr="00F041C4" w:rsidRDefault="00CA2663" w:rsidP="00CA2663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Strategies to improve physical spaces: Visual cues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63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A2663" w:rsidRPr="0089026A" w:rsidRDefault="0089026A" w:rsidP="00736C46">
            <w:pPr>
              <w:ind w:left="-23"/>
              <w:rPr>
                <w:b w:val="0"/>
              </w:rPr>
            </w:pPr>
            <w:r w:rsidRPr="0089026A">
              <w:rPr>
                <w:b w:val="0"/>
              </w:rPr>
              <w:t>1.4.4.</w:t>
            </w:r>
          </w:p>
        </w:tc>
        <w:tc>
          <w:tcPr>
            <w:tcW w:w="3133" w:type="dxa"/>
          </w:tcPr>
          <w:p w:rsidR="00CA2663" w:rsidRDefault="0089026A" w:rsidP="00CA2663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Strategies to improve physical spaces: Discussion</w:t>
            </w:r>
          </w:p>
        </w:tc>
        <w:tc>
          <w:tcPr>
            <w:tcW w:w="6681" w:type="dxa"/>
          </w:tcPr>
          <w:p w:rsidR="00CA2663" w:rsidRDefault="00CA266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26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89026A" w:rsidRPr="0089026A" w:rsidRDefault="0089026A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1.4.5.</w:t>
            </w:r>
          </w:p>
        </w:tc>
        <w:tc>
          <w:tcPr>
            <w:tcW w:w="3133" w:type="dxa"/>
          </w:tcPr>
          <w:p w:rsidR="0089026A" w:rsidRDefault="0089026A" w:rsidP="0089026A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Strategies to improve physical spaces: Action step</w:t>
            </w:r>
          </w:p>
        </w:tc>
        <w:tc>
          <w:tcPr>
            <w:tcW w:w="6681" w:type="dxa"/>
          </w:tcPr>
          <w:p w:rsidR="0089026A" w:rsidRDefault="0089026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89026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Evaluating policies, procedures, and forms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</w:t>
            </w:r>
          </w:p>
        </w:tc>
        <w:tc>
          <w:tcPr>
            <w:tcW w:w="3133" w:type="dxa"/>
          </w:tcPr>
          <w:p w:rsidR="00CC7821" w:rsidRPr="00F041C4" w:rsidRDefault="0089026A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Implement inclusive policies and procedures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26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89026A" w:rsidRPr="0089026A" w:rsidRDefault="0089026A" w:rsidP="00C53F4E">
            <w:pPr>
              <w:ind w:left="-23"/>
              <w:rPr>
                <w:b w:val="0"/>
              </w:rPr>
            </w:pPr>
            <w:r w:rsidRPr="0089026A">
              <w:rPr>
                <w:b w:val="0"/>
              </w:rPr>
              <w:t>1.5.1.1.</w:t>
            </w:r>
          </w:p>
        </w:tc>
        <w:tc>
          <w:tcPr>
            <w:tcW w:w="3133" w:type="dxa"/>
          </w:tcPr>
          <w:p w:rsidR="0089026A" w:rsidRDefault="0089026A" w:rsidP="0089026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inclusive policies and procedures: Guiding questions</w:t>
            </w:r>
          </w:p>
        </w:tc>
        <w:tc>
          <w:tcPr>
            <w:tcW w:w="6681" w:type="dxa"/>
          </w:tcPr>
          <w:p w:rsidR="0089026A" w:rsidRDefault="0089026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26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89026A" w:rsidRPr="0089026A" w:rsidRDefault="0089026A" w:rsidP="00C53F4E">
            <w:pPr>
              <w:ind w:left="-23"/>
              <w:rPr>
                <w:b w:val="0"/>
              </w:rPr>
            </w:pPr>
            <w:r>
              <w:rPr>
                <w:b w:val="0"/>
              </w:rPr>
              <w:t>1.5.1.2.</w:t>
            </w:r>
          </w:p>
        </w:tc>
        <w:tc>
          <w:tcPr>
            <w:tcW w:w="3133" w:type="dxa"/>
          </w:tcPr>
          <w:p w:rsidR="0089026A" w:rsidRDefault="0089026A" w:rsidP="0089026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inclusive policies and procedures: Discussion</w:t>
            </w:r>
          </w:p>
        </w:tc>
        <w:tc>
          <w:tcPr>
            <w:tcW w:w="6681" w:type="dxa"/>
          </w:tcPr>
          <w:p w:rsidR="0089026A" w:rsidRDefault="0089026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26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89026A" w:rsidRDefault="0089026A" w:rsidP="00C53F4E">
            <w:pPr>
              <w:ind w:left="-23"/>
              <w:rPr>
                <w:b w:val="0"/>
              </w:rPr>
            </w:pPr>
            <w:r>
              <w:rPr>
                <w:b w:val="0"/>
              </w:rPr>
              <w:lastRenderedPageBreak/>
              <w:t>1.5.1.3.</w:t>
            </w:r>
          </w:p>
        </w:tc>
        <w:tc>
          <w:tcPr>
            <w:tcW w:w="3133" w:type="dxa"/>
          </w:tcPr>
          <w:p w:rsidR="0089026A" w:rsidRDefault="0089026A" w:rsidP="0089026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inclusive policies and procedures: Action step</w:t>
            </w:r>
          </w:p>
        </w:tc>
        <w:tc>
          <w:tcPr>
            <w:tcW w:w="6681" w:type="dxa"/>
          </w:tcPr>
          <w:p w:rsidR="0089026A" w:rsidRDefault="0089026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2228DE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Collect data that positively impacts the patient experience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85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4" w:space="0" w:color="auto"/>
            </w:tcBorders>
          </w:tcPr>
          <w:p w:rsidR="002228DE" w:rsidRPr="002228DE" w:rsidRDefault="002228DE" w:rsidP="00736C46">
            <w:pPr>
              <w:ind w:left="-23"/>
              <w:rPr>
                <w:b w:val="0"/>
              </w:rPr>
            </w:pPr>
            <w:r w:rsidRPr="002228DE">
              <w:rPr>
                <w:b w:val="0"/>
              </w:rPr>
              <w:t>1.5.2.1.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2228DE" w:rsidRDefault="002228DE" w:rsidP="002228D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data that positively impacts the patient experience: Discussion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A24" w:rsidTr="00855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4" w:space="0" w:color="auto"/>
            </w:tcBorders>
          </w:tcPr>
          <w:p w:rsidR="00855A24" w:rsidRPr="002228DE" w:rsidRDefault="00855A24" w:rsidP="00736C46">
            <w:pPr>
              <w:ind w:left="-23"/>
            </w:pPr>
            <w:r w:rsidRPr="002228DE">
              <w:rPr>
                <w:b w:val="0"/>
              </w:rPr>
              <w:t>1.5.2.2.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855A24" w:rsidRDefault="00855A24" w:rsidP="002228D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data that positively impacts the patient experience: Action step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:rsidR="00855A24" w:rsidRDefault="00855A24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228DE" w:rsidTr="00E41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8" w:space="0" w:color="000000" w:themeColor="text1"/>
            </w:tcBorders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</w:t>
            </w:r>
          </w:p>
        </w:tc>
        <w:tc>
          <w:tcPr>
            <w:tcW w:w="3133" w:type="dxa"/>
            <w:tcBorders>
              <w:top w:val="single" w:sz="8" w:space="0" w:color="000000" w:themeColor="text1"/>
            </w:tcBorders>
          </w:tcPr>
          <w:p w:rsidR="002228DE" w:rsidRDefault="00E41FD1" w:rsidP="00E41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Improving interpersonal practices</w:t>
            </w:r>
          </w:p>
        </w:tc>
        <w:tc>
          <w:tcPr>
            <w:tcW w:w="6681" w:type="dxa"/>
            <w:tcBorders>
              <w:top w:val="single" w:sz="8" w:space="0" w:color="000000" w:themeColor="text1"/>
            </w:tcBorders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1.6.1.</w:t>
            </w:r>
          </w:p>
        </w:tc>
        <w:tc>
          <w:tcPr>
            <w:tcW w:w="3133" w:type="dxa"/>
          </w:tcPr>
          <w:p w:rsidR="002228DE" w:rsidRDefault="00E41FD1" w:rsidP="00E41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Gain perspective on the patient experience</w:t>
            </w:r>
          </w:p>
        </w:tc>
        <w:tc>
          <w:tcPr>
            <w:tcW w:w="6681" w:type="dxa"/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1.6.1.1.</w:t>
            </w:r>
          </w:p>
        </w:tc>
        <w:tc>
          <w:tcPr>
            <w:tcW w:w="3133" w:type="dxa"/>
          </w:tcPr>
          <w:p w:rsidR="002228DE" w:rsidRDefault="00E41FD1" w:rsidP="005B12E5">
            <w:pPr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Gain perspective on the patient experience: Discussion</w:t>
            </w:r>
          </w:p>
        </w:tc>
        <w:tc>
          <w:tcPr>
            <w:tcW w:w="6681" w:type="dxa"/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1.6.2</w:t>
            </w:r>
          </w:p>
        </w:tc>
        <w:tc>
          <w:tcPr>
            <w:tcW w:w="3133" w:type="dxa"/>
          </w:tcPr>
          <w:p w:rsidR="002228DE" w:rsidRDefault="00E41FD1" w:rsidP="00E41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diagnostic bias</w:t>
            </w:r>
          </w:p>
        </w:tc>
        <w:tc>
          <w:tcPr>
            <w:tcW w:w="6681" w:type="dxa"/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1.6.2.1.</w:t>
            </w:r>
          </w:p>
        </w:tc>
        <w:tc>
          <w:tcPr>
            <w:tcW w:w="3133" w:type="dxa"/>
          </w:tcPr>
          <w:p w:rsidR="002228DE" w:rsidRDefault="00E41FD1" w:rsidP="005B12E5">
            <w:pPr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diagnostic bias: Discussion</w:t>
            </w:r>
          </w:p>
        </w:tc>
        <w:tc>
          <w:tcPr>
            <w:tcW w:w="6681" w:type="dxa"/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1.6.3.</w:t>
            </w:r>
          </w:p>
        </w:tc>
        <w:tc>
          <w:tcPr>
            <w:tcW w:w="3133" w:type="dxa"/>
          </w:tcPr>
          <w:p w:rsidR="002228DE" w:rsidRDefault="00E41FD1" w:rsidP="00E41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step back before moving forward</w:t>
            </w:r>
          </w:p>
        </w:tc>
        <w:tc>
          <w:tcPr>
            <w:tcW w:w="6681" w:type="dxa"/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DE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2228DE" w:rsidRPr="002228DE" w:rsidRDefault="00E41FD1" w:rsidP="00736C46">
            <w:pPr>
              <w:ind w:left="-23"/>
              <w:rPr>
                <w:b w:val="0"/>
              </w:rPr>
            </w:pPr>
            <w:r>
              <w:rPr>
                <w:b w:val="0"/>
              </w:rPr>
              <w:t>1.6.3.1.</w:t>
            </w:r>
          </w:p>
        </w:tc>
        <w:tc>
          <w:tcPr>
            <w:tcW w:w="3133" w:type="dxa"/>
          </w:tcPr>
          <w:p w:rsidR="002228DE" w:rsidRDefault="00E41FD1" w:rsidP="005B12E5">
            <w:pPr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step back before moving forward: Action step</w:t>
            </w:r>
          </w:p>
        </w:tc>
        <w:tc>
          <w:tcPr>
            <w:tcW w:w="6681" w:type="dxa"/>
          </w:tcPr>
          <w:p w:rsidR="002228DE" w:rsidRDefault="002228DE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Pr="00C53F4E" w:rsidRDefault="002228DE" w:rsidP="00C53F4E">
            <w:pPr>
              <w:ind w:left="-23"/>
              <w:rPr>
                <w:b w:val="0"/>
              </w:rPr>
            </w:pPr>
            <w:r>
              <w:rPr>
                <w:b w:val="0"/>
              </w:rPr>
              <w:t>1.7</w:t>
            </w:r>
            <w:r w:rsidR="001B3AA6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1B3AA6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04B7" w:rsidRPr="00FC04B7" w:rsidRDefault="00FC04B7" w:rsidP="00F041C4"/>
    <w:p w:rsidR="00CE7F2B" w:rsidRPr="00CE7F2B" w:rsidRDefault="00CE7F2B" w:rsidP="00F041C4"/>
    <w:sectPr w:rsidR="00CE7F2B" w:rsidRPr="00CE7F2B" w:rsidSect="003D7072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855A24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4.75pt">
          <v:imagedata r:id="rId1" o:title="logos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FC3970" w:rsidP="00715E96">
    <w:pPr>
      <w:spacing w:before="0"/>
      <w:rPr>
        <w:sz w:val="16"/>
        <w:szCs w:val="16"/>
      </w:rPr>
    </w:pPr>
    <w:r>
      <w:rPr>
        <w:sz w:val="16"/>
        <w:szCs w:val="16"/>
      </w:rPr>
      <w:t>WORKSHOP 6</w:t>
    </w:r>
    <w:r w:rsidR="00715E96" w:rsidRPr="00715E96">
      <w:rPr>
        <w:sz w:val="16"/>
        <w:szCs w:val="16"/>
      </w:rPr>
      <w:t xml:space="preserve">: </w:t>
    </w:r>
    <w:r>
      <w:rPr>
        <w:sz w:val="16"/>
        <w:szCs w:val="16"/>
      </w:rPr>
      <w:t>DELIVERING CULTURALLY RESPONSIVE CARE TO PATIENTS</w:t>
    </w:r>
    <w:r w:rsidR="00715E96" w:rsidRPr="00715E96">
      <w:rPr>
        <w:sz w:val="16"/>
        <w:szCs w:val="16"/>
      </w:rPr>
      <w:t xml:space="preserve"> </w:t>
    </w:r>
    <w:r w:rsidR="006E1749">
      <w:rPr>
        <w:sz w:val="16"/>
        <w:szCs w:val="16"/>
      </w:rPr>
      <w:t>|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1B3AA6"/>
    <w:rsid w:val="001F62A9"/>
    <w:rsid w:val="002228DE"/>
    <w:rsid w:val="00224910"/>
    <w:rsid w:val="00316C75"/>
    <w:rsid w:val="003D7072"/>
    <w:rsid w:val="005236D5"/>
    <w:rsid w:val="0054145F"/>
    <w:rsid w:val="005666A3"/>
    <w:rsid w:val="00566E81"/>
    <w:rsid w:val="005B12E5"/>
    <w:rsid w:val="0061051B"/>
    <w:rsid w:val="00656BDB"/>
    <w:rsid w:val="00667F5B"/>
    <w:rsid w:val="006C3EC7"/>
    <w:rsid w:val="006E1749"/>
    <w:rsid w:val="007106A3"/>
    <w:rsid w:val="00715E96"/>
    <w:rsid w:val="00736C46"/>
    <w:rsid w:val="00855A24"/>
    <w:rsid w:val="0089026A"/>
    <w:rsid w:val="009D39B0"/>
    <w:rsid w:val="009E7A77"/>
    <w:rsid w:val="00A4632A"/>
    <w:rsid w:val="00A56DE0"/>
    <w:rsid w:val="00A81750"/>
    <w:rsid w:val="00AC4427"/>
    <w:rsid w:val="00AC47E3"/>
    <w:rsid w:val="00BA44ED"/>
    <w:rsid w:val="00C53F4E"/>
    <w:rsid w:val="00CA2663"/>
    <w:rsid w:val="00CC7821"/>
    <w:rsid w:val="00CD4EE8"/>
    <w:rsid w:val="00CE7F2B"/>
    <w:rsid w:val="00E01E4F"/>
    <w:rsid w:val="00E41FD1"/>
    <w:rsid w:val="00EB1D60"/>
    <w:rsid w:val="00F041C4"/>
    <w:rsid w:val="00F1046B"/>
    <w:rsid w:val="00F603EB"/>
    <w:rsid w:val="00F64CA2"/>
    <w:rsid w:val="00FB3B47"/>
    <w:rsid w:val="00FC04B7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9</cp:revision>
  <dcterms:created xsi:type="dcterms:W3CDTF">2023-01-28T14:01:00Z</dcterms:created>
  <dcterms:modified xsi:type="dcterms:W3CDTF">2023-03-27T19:19:00Z</dcterms:modified>
</cp:coreProperties>
</file>