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61" w:rsidRDefault="00C90861" w:rsidP="00C90861">
      <w:pPr>
        <w:pStyle w:val="NormalWeb"/>
        <w:spacing w:before="0" w:beforeAutospacing="0" w:after="0" w:afterAutospacing="0"/>
        <w:rPr>
          <w:rFonts w:ascii="Calibri" w:hAnsi="Calibri" w:cs="Calibri"/>
          <w:sz w:val="34"/>
          <w:szCs w:val="34"/>
        </w:rPr>
      </w:pPr>
      <w:bookmarkStart w:id="0" w:name="_GoBack"/>
      <w:r>
        <w:rPr>
          <w:rFonts w:ascii="Calibri" w:hAnsi="Calibri" w:cs="Calibri"/>
          <w:sz w:val="34"/>
          <w:szCs w:val="34"/>
        </w:rPr>
        <w:t xml:space="preserve">Ramp </w:t>
      </w:r>
      <w:proofErr w:type="gramStart"/>
      <w:r>
        <w:rPr>
          <w:rFonts w:ascii="Calibri" w:hAnsi="Calibri" w:cs="Calibri"/>
          <w:sz w:val="34"/>
          <w:szCs w:val="34"/>
        </w:rPr>
        <w:t>Up</w:t>
      </w:r>
      <w:proofErr w:type="gramEnd"/>
      <w:r>
        <w:rPr>
          <w:rFonts w:ascii="Calibri" w:hAnsi="Calibri" w:cs="Calibri"/>
          <w:sz w:val="34"/>
          <w:szCs w:val="34"/>
        </w:rPr>
        <w:t xml:space="preserve"> Policy</w:t>
      </w:r>
      <w:bookmarkEnd w:id="0"/>
      <w:r>
        <w:rPr>
          <w:rFonts w:ascii="Calibri" w:hAnsi="Calibri" w:cs="Calibri"/>
          <w:sz w:val="34"/>
          <w:szCs w:val="34"/>
        </w:rPr>
        <w:t xml:space="preserve"> - FNP, AGNP, PNP</w:t>
      </w:r>
    </w:p>
    <w:p w:rsidR="00C90861" w:rsidRDefault="00C90861" w:rsidP="00C90861">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August 02, 2016</w:t>
      </w:r>
    </w:p>
    <w:p w:rsidR="00C90861" w:rsidRDefault="00C90861" w:rsidP="00C90861">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1:17 PM</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b/>
          <w:bCs/>
          <w:sz w:val="22"/>
          <w:szCs w:val="22"/>
        </w:rPr>
        <w:t>Community Health Center, Inc.</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b/>
          <w:bCs/>
          <w:sz w:val="22"/>
          <w:szCs w:val="22"/>
        </w:rPr>
        <w:t>Policy Name:  Stepwise Increase of APRN Resident Clinical Scheduling</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b/>
          <w:bCs/>
          <w:sz w:val="22"/>
          <w:szCs w:val="22"/>
        </w:rPr>
        <w:t>DATE: August 2015, July 2017</w:t>
      </w:r>
    </w:p>
    <w:p w:rsidR="00C90861" w:rsidRDefault="00C90861" w:rsidP="00C90861">
      <w:pPr>
        <w:pStyle w:val="NormalWeb"/>
        <w:spacing w:before="0" w:beforeAutospacing="0" w:after="200" w:afterAutospacing="0"/>
        <w:rPr>
          <w:rFonts w:ascii="Calibri" w:hAnsi="Calibri" w:cs="Calibri"/>
          <w:sz w:val="22"/>
          <w:szCs w:val="22"/>
        </w:rPr>
      </w:pPr>
      <w:r>
        <w:rPr>
          <w:rFonts w:ascii="Calibri" w:hAnsi="Calibri" w:cs="Calibri"/>
          <w:b/>
          <w:bCs/>
          <w:sz w:val="22"/>
          <w:szCs w:val="22"/>
        </w:rPr>
        <w:t> </w:t>
      </w:r>
    </w:p>
    <w:p w:rsidR="00C90861" w:rsidRDefault="00C90861" w:rsidP="00C90861">
      <w:pPr>
        <w:pStyle w:val="NormalWeb"/>
        <w:spacing w:before="0" w:beforeAutospacing="0" w:after="200" w:afterAutospacing="0"/>
        <w:rPr>
          <w:rFonts w:ascii="Calibri" w:hAnsi="Calibri" w:cs="Calibri"/>
          <w:sz w:val="22"/>
          <w:szCs w:val="22"/>
        </w:rPr>
      </w:pPr>
      <w:r>
        <w:rPr>
          <w:rFonts w:ascii="Calibri" w:hAnsi="Calibri" w:cs="Calibri"/>
          <w:b/>
          <w:bCs/>
          <w:sz w:val="22"/>
          <w:szCs w:val="22"/>
        </w:rPr>
        <w:t>Background</w:t>
      </w:r>
      <w:r>
        <w:rPr>
          <w:rFonts w:ascii="Calibri" w:hAnsi="Calibri" w:cs="Calibri"/>
          <w:sz w:val="22"/>
          <w:szCs w:val="22"/>
        </w:rPr>
        <w:t>:  In an effort to achieve consistency throughout  the sites, this policy outlines a process for increasing the number of patients which CHC’s APRN Residents are expected to see at selected time points throughout the year.</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order to provide adequate teaching, support, and to optimize their quality of performance, the residents are allotted a specified amount of time to work with individual patients.  As the residents progress with medical knowledge and clinical expertise, </w:t>
      </w:r>
      <w:proofErr w:type="gramStart"/>
      <w:r>
        <w:rPr>
          <w:rFonts w:ascii="Calibri" w:hAnsi="Calibri" w:cs="Calibri"/>
          <w:sz w:val="22"/>
          <w:szCs w:val="22"/>
        </w:rPr>
        <w:t>the are</w:t>
      </w:r>
      <w:proofErr w:type="gramEnd"/>
      <w:r>
        <w:rPr>
          <w:rFonts w:ascii="Calibri" w:hAnsi="Calibri" w:cs="Calibri"/>
          <w:sz w:val="22"/>
          <w:szCs w:val="22"/>
        </w:rPr>
        <w:t xml:space="preserve"> expected to work more efficiently and see patients in less time.  By the end of the year, residents are expected to be able to manage a full patient load of 3 per hour with overbooks which will permit them to succeed in their profession.  This final increase to a full schedule has historically been the step requiring the most individualization.  It is recognized that there may be differences in learning styles, comfort level, strengths and weaknesses among the Residents.  There also may be factors independent of the Residents which may play into decision-making, such as variability in support staff or in availability of rooms.</w:t>
      </w:r>
    </w:p>
    <w:p w:rsidR="00C90861" w:rsidRDefault="00C90861" w:rsidP="00C90861">
      <w:pPr>
        <w:pStyle w:val="NormalWeb"/>
        <w:spacing w:before="0" w:beforeAutospacing="0" w:after="200" w:afterAutospacing="0"/>
        <w:rPr>
          <w:rFonts w:ascii="Calibri" w:hAnsi="Calibri" w:cs="Calibri"/>
          <w:sz w:val="22"/>
          <w:szCs w:val="22"/>
        </w:rPr>
      </w:pPr>
      <w:r>
        <w:rPr>
          <w:rFonts w:ascii="Calibri" w:hAnsi="Calibri" w:cs="Calibri"/>
          <w:sz w:val="22"/>
          <w:szCs w:val="22"/>
        </w:rPr>
        <w:t> </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b/>
          <w:bCs/>
          <w:sz w:val="22"/>
          <w:szCs w:val="22"/>
        </w:rPr>
        <w:t>Statement of Purpose</w:t>
      </w:r>
      <w:r>
        <w:rPr>
          <w:rFonts w:ascii="Calibri" w:hAnsi="Calibri" w:cs="Calibri"/>
          <w:sz w:val="22"/>
          <w:szCs w:val="22"/>
        </w:rPr>
        <w:t xml:space="preserve">:  To create a consistent process across all sites which will clarify the expectations for the Residents’ productivity.  This process will help the Residents and Preceptors anticipate and prepare for changes.  There must be enough flexibility in this policy to allow for individualization of scheduling for exceptional cases.  </w:t>
      </w:r>
    </w:p>
    <w:p w:rsidR="00C90861" w:rsidRDefault="00C90861" w:rsidP="00C90861">
      <w:pPr>
        <w:pStyle w:val="NormalWeb"/>
        <w:spacing w:before="0" w:beforeAutospacing="0" w:after="200" w:afterAutospacing="0"/>
        <w:rPr>
          <w:rFonts w:ascii="Calibri" w:hAnsi="Calibri" w:cs="Calibri"/>
          <w:sz w:val="22"/>
          <w:szCs w:val="22"/>
        </w:rPr>
      </w:pPr>
      <w:r>
        <w:rPr>
          <w:rFonts w:ascii="Calibri" w:hAnsi="Calibri" w:cs="Calibri"/>
          <w:sz w:val="22"/>
          <w:szCs w:val="22"/>
        </w:rPr>
        <w:t> </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b/>
          <w:bCs/>
          <w:sz w:val="22"/>
          <w:szCs w:val="22"/>
        </w:rPr>
        <w:t>Policy and Procedures</w:t>
      </w:r>
      <w:r>
        <w:rPr>
          <w:rFonts w:ascii="Calibri" w:hAnsi="Calibri" w:cs="Calibri"/>
          <w:sz w:val="22"/>
          <w:szCs w:val="22"/>
        </w:rPr>
        <w:t>:  The residents schedule will be designed as follows, with incremental increases happening approximately every month. Templates will be updated by a central administrator to help with scheduling consistency.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October – 1 patient per hour (7/day) - All mixed apt types including 24 hour</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November –  +1 patient per session- mixed apt type (9/day)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December - +1 patient per session- mixed apt type (11/day)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January – same as above (11/day)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February - +1 patient per session- mixed apt type (13/day)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March – +1 patient per hour - mixed apt type (15/day)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April -- same as above (15/day)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May – +1 patient per hour - mixed apt type (17/day)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June – 3/hour (20/day)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July – 3/hour  - +1 patient per session- mixed apt type - (22/day)</w:t>
      </w:r>
    </w:p>
    <w:p w:rsidR="00C90861" w:rsidRDefault="00C90861" w:rsidP="00C90861">
      <w:pPr>
        <w:numPr>
          <w:ilvl w:val="0"/>
          <w:numId w:val="1"/>
        </w:numPr>
        <w:ind w:left="540"/>
        <w:textAlignment w:val="center"/>
        <w:rPr>
          <w:rFonts w:ascii="Calibri" w:hAnsi="Calibri" w:cs="Calibri"/>
          <w:sz w:val="22"/>
          <w:szCs w:val="22"/>
        </w:rPr>
      </w:pPr>
      <w:r>
        <w:rPr>
          <w:rFonts w:ascii="Calibri" w:hAnsi="Calibri" w:cs="Calibri"/>
          <w:sz w:val="22"/>
          <w:szCs w:val="22"/>
        </w:rPr>
        <w:t>August – 3/hour - add one 24 hour overbook per session - (24/day)</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90861" w:rsidRDefault="00C90861" w:rsidP="00C9086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ramp up schedule should be individualized by the Program Staff based on conversation with the Office Managers, Preceptors, On Site Medical Directors, and the Residents themselves.   A Resident who is consistently running behind in clinical sessions may need to have certain </w:t>
      </w:r>
      <w:r>
        <w:rPr>
          <w:rFonts w:ascii="Calibri" w:hAnsi="Calibri" w:cs="Calibri"/>
          <w:b/>
          <w:bCs/>
          <w:sz w:val="22"/>
          <w:szCs w:val="22"/>
        </w:rPr>
        <w:t>increases</w:t>
      </w:r>
      <w:r>
        <w:rPr>
          <w:rFonts w:ascii="Calibri" w:hAnsi="Calibri" w:cs="Calibri"/>
          <w:sz w:val="22"/>
          <w:szCs w:val="22"/>
        </w:rPr>
        <w:t xml:space="preserve"> delayed based on this feedback.  All Residents should be seeing this full schedule by August, including overbooks.</w:t>
      </w:r>
    </w:p>
    <w:p w:rsidR="007F0A5B" w:rsidRDefault="007F0A5B"/>
    <w:sectPr w:rsidR="007F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7923"/>
    <w:multiLevelType w:val="multilevel"/>
    <w:tmpl w:val="F954D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61"/>
    <w:rsid w:val="000019F8"/>
    <w:rsid w:val="00005EA5"/>
    <w:rsid w:val="00007979"/>
    <w:rsid w:val="00007B87"/>
    <w:rsid w:val="00011D0F"/>
    <w:rsid w:val="00013DF0"/>
    <w:rsid w:val="00022478"/>
    <w:rsid w:val="00027D25"/>
    <w:rsid w:val="00034FBD"/>
    <w:rsid w:val="00041F02"/>
    <w:rsid w:val="00046A89"/>
    <w:rsid w:val="0004788A"/>
    <w:rsid w:val="00051F24"/>
    <w:rsid w:val="00053AF2"/>
    <w:rsid w:val="00053D1B"/>
    <w:rsid w:val="000638F4"/>
    <w:rsid w:val="00071845"/>
    <w:rsid w:val="000746E4"/>
    <w:rsid w:val="00080F97"/>
    <w:rsid w:val="000827BA"/>
    <w:rsid w:val="000837AA"/>
    <w:rsid w:val="0008419D"/>
    <w:rsid w:val="0008631F"/>
    <w:rsid w:val="000864EC"/>
    <w:rsid w:val="000A1481"/>
    <w:rsid w:val="000A22EE"/>
    <w:rsid w:val="000A6B0F"/>
    <w:rsid w:val="000C171D"/>
    <w:rsid w:val="000C45CA"/>
    <w:rsid w:val="000D0517"/>
    <w:rsid w:val="000D1712"/>
    <w:rsid w:val="000D2206"/>
    <w:rsid w:val="000D7AC9"/>
    <w:rsid w:val="000F1457"/>
    <w:rsid w:val="000F30AB"/>
    <w:rsid w:val="000F4BD5"/>
    <w:rsid w:val="0010315E"/>
    <w:rsid w:val="0011118E"/>
    <w:rsid w:val="00111816"/>
    <w:rsid w:val="001157AB"/>
    <w:rsid w:val="00121B3F"/>
    <w:rsid w:val="001272D4"/>
    <w:rsid w:val="001300B8"/>
    <w:rsid w:val="0013178D"/>
    <w:rsid w:val="001372D3"/>
    <w:rsid w:val="00141EA8"/>
    <w:rsid w:val="00155915"/>
    <w:rsid w:val="0016396B"/>
    <w:rsid w:val="00164359"/>
    <w:rsid w:val="00164893"/>
    <w:rsid w:val="0016627D"/>
    <w:rsid w:val="00173865"/>
    <w:rsid w:val="001765ED"/>
    <w:rsid w:val="001771C8"/>
    <w:rsid w:val="00182891"/>
    <w:rsid w:val="00183D99"/>
    <w:rsid w:val="00183E5A"/>
    <w:rsid w:val="00184F0A"/>
    <w:rsid w:val="001902CE"/>
    <w:rsid w:val="001956C8"/>
    <w:rsid w:val="001A0699"/>
    <w:rsid w:val="001A22C7"/>
    <w:rsid w:val="001A2832"/>
    <w:rsid w:val="001A617C"/>
    <w:rsid w:val="001C127E"/>
    <w:rsid w:val="001C666A"/>
    <w:rsid w:val="001D0E16"/>
    <w:rsid w:val="001D7FF8"/>
    <w:rsid w:val="001E6B63"/>
    <w:rsid w:val="001E7558"/>
    <w:rsid w:val="00204295"/>
    <w:rsid w:val="002135C3"/>
    <w:rsid w:val="00216920"/>
    <w:rsid w:val="0022036D"/>
    <w:rsid w:val="00221F07"/>
    <w:rsid w:val="0022401B"/>
    <w:rsid w:val="00226EEC"/>
    <w:rsid w:val="002276BC"/>
    <w:rsid w:val="00227C9E"/>
    <w:rsid w:val="00232335"/>
    <w:rsid w:val="00234327"/>
    <w:rsid w:val="0023723D"/>
    <w:rsid w:val="002374A6"/>
    <w:rsid w:val="00244B03"/>
    <w:rsid w:val="0024586D"/>
    <w:rsid w:val="002477A8"/>
    <w:rsid w:val="002477FD"/>
    <w:rsid w:val="00252C9E"/>
    <w:rsid w:val="00254738"/>
    <w:rsid w:val="0026616A"/>
    <w:rsid w:val="002675A7"/>
    <w:rsid w:val="00267FDF"/>
    <w:rsid w:val="00277D04"/>
    <w:rsid w:val="0028276A"/>
    <w:rsid w:val="00283C5C"/>
    <w:rsid w:val="00285600"/>
    <w:rsid w:val="00286876"/>
    <w:rsid w:val="002920A6"/>
    <w:rsid w:val="00293AC1"/>
    <w:rsid w:val="002A0584"/>
    <w:rsid w:val="002A4A30"/>
    <w:rsid w:val="002A51A2"/>
    <w:rsid w:val="002A6689"/>
    <w:rsid w:val="002B0C8D"/>
    <w:rsid w:val="002B17C6"/>
    <w:rsid w:val="002B2A1E"/>
    <w:rsid w:val="002B31E9"/>
    <w:rsid w:val="002B3AFB"/>
    <w:rsid w:val="002C1132"/>
    <w:rsid w:val="002C65FB"/>
    <w:rsid w:val="002C73DA"/>
    <w:rsid w:val="002D04E9"/>
    <w:rsid w:val="002D32EA"/>
    <w:rsid w:val="002D6969"/>
    <w:rsid w:val="002E4C37"/>
    <w:rsid w:val="002E6199"/>
    <w:rsid w:val="002F1AF2"/>
    <w:rsid w:val="0030002D"/>
    <w:rsid w:val="003018AA"/>
    <w:rsid w:val="00303BC7"/>
    <w:rsid w:val="00306252"/>
    <w:rsid w:val="00310CFA"/>
    <w:rsid w:val="00311586"/>
    <w:rsid w:val="00311EA0"/>
    <w:rsid w:val="003160D0"/>
    <w:rsid w:val="00330FCF"/>
    <w:rsid w:val="00331D24"/>
    <w:rsid w:val="003348B0"/>
    <w:rsid w:val="00335381"/>
    <w:rsid w:val="00340045"/>
    <w:rsid w:val="00346232"/>
    <w:rsid w:val="00346CC4"/>
    <w:rsid w:val="00350FEE"/>
    <w:rsid w:val="00354C75"/>
    <w:rsid w:val="0036244B"/>
    <w:rsid w:val="0036341B"/>
    <w:rsid w:val="00366902"/>
    <w:rsid w:val="00370FD7"/>
    <w:rsid w:val="003715EB"/>
    <w:rsid w:val="0037641E"/>
    <w:rsid w:val="00386F07"/>
    <w:rsid w:val="0039016D"/>
    <w:rsid w:val="00391515"/>
    <w:rsid w:val="003967FE"/>
    <w:rsid w:val="00397945"/>
    <w:rsid w:val="003A0A02"/>
    <w:rsid w:val="003A4F75"/>
    <w:rsid w:val="003A50B0"/>
    <w:rsid w:val="003B33D1"/>
    <w:rsid w:val="003B3534"/>
    <w:rsid w:val="003C40BF"/>
    <w:rsid w:val="003C5311"/>
    <w:rsid w:val="003C5528"/>
    <w:rsid w:val="003D23FA"/>
    <w:rsid w:val="003E07C1"/>
    <w:rsid w:val="003F1A99"/>
    <w:rsid w:val="003F5719"/>
    <w:rsid w:val="003F6A25"/>
    <w:rsid w:val="003F7552"/>
    <w:rsid w:val="00401BEF"/>
    <w:rsid w:val="0040257A"/>
    <w:rsid w:val="00414A0E"/>
    <w:rsid w:val="00414E3E"/>
    <w:rsid w:val="00421636"/>
    <w:rsid w:val="00423740"/>
    <w:rsid w:val="0042383B"/>
    <w:rsid w:val="00424B3B"/>
    <w:rsid w:val="00424B56"/>
    <w:rsid w:val="00434F62"/>
    <w:rsid w:val="004355E6"/>
    <w:rsid w:val="00436858"/>
    <w:rsid w:val="004416CB"/>
    <w:rsid w:val="00443BC8"/>
    <w:rsid w:val="004442A9"/>
    <w:rsid w:val="00446726"/>
    <w:rsid w:val="004479B4"/>
    <w:rsid w:val="0045193B"/>
    <w:rsid w:val="00454830"/>
    <w:rsid w:val="00460D89"/>
    <w:rsid w:val="00461E44"/>
    <w:rsid w:val="0046404A"/>
    <w:rsid w:val="00466BF4"/>
    <w:rsid w:val="004673A1"/>
    <w:rsid w:val="004766B8"/>
    <w:rsid w:val="00477EE4"/>
    <w:rsid w:val="0048065B"/>
    <w:rsid w:val="004807CF"/>
    <w:rsid w:val="00483DEC"/>
    <w:rsid w:val="00484F0C"/>
    <w:rsid w:val="00485D2C"/>
    <w:rsid w:val="0049153C"/>
    <w:rsid w:val="00492A8E"/>
    <w:rsid w:val="00493F3D"/>
    <w:rsid w:val="00495009"/>
    <w:rsid w:val="004A5FE6"/>
    <w:rsid w:val="004A6E19"/>
    <w:rsid w:val="004B0BA2"/>
    <w:rsid w:val="004B4342"/>
    <w:rsid w:val="004B5832"/>
    <w:rsid w:val="004B627E"/>
    <w:rsid w:val="004B6B90"/>
    <w:rsid w:val="004B7D1E"/>
    <w:rsid w:val="004C304C"/>
    <w:rsid w:val="004C3F57"/>
    <w:rsid w:val="004D1BA8"/>
    <w:rsid w:val="004D3363"/>
    <w:rsid w:val="004D46DF"/>
    <w:rsid w:val="004E4D1D"/>
    <w:rsid w:val="004E5287"/>
    <w:rsid w:val="004F13FB"/>
    <w:rsid w:val="004F20E1"/>
    <w:rsid w:val="004F2282"/>
    <w:rsid w:val="004F3FF1"/>
    <w:rsid w:val="004F6119"/>
    <w:rsid w:val="004F63A3"/>
    <w:rsid w:val="0050199E"/>
    <w:rsid w:val="005020F3"/>
    <w:rsid w:val="00505460"/>
    <w:rsid w:val="005061CC"/>
    <w:rsid w:val="00507374"/>
    <w:rsid w:val="0051624B"/>
    <w:rsid w:val="0053234B"/>
    <w:rsid w:val="00551A72"/>
    <w:rsid w:val="00551E0E"/>
    <w:rsid w:val="00557651"/>
    <w:rsid w:val="00565765"/>
    <w:rsid w:val="005667A8"/>
    <w:rsid w:val="00571856"/>
    <w:rsid w:val="005722BA"/>
    <w:rsid w:val="00573247"/>
    <w:rsid w:val="005738AE"/>
    <w:rsid w:val="0057732D"/>
    <w:rsid w:val="00582B23"/>
    <w:rsid w:val="005852E6"/>
    <w:rsid w:val="00587CBF"/>
    <w:rsid w:val="00592872"/>
    <w:rsid w:val="00594377"/>
    <w:rsid w:val="00596196"/>
    <w:rsid w:val="0059619F"/>
    <w:rsid w:val="005A16F0"/>
    <w:rsid w:val="005A36B9"/>
    <w:rsid w:val="005A57C7"/>
    <w:rsid w:val="005B0704"/>
    <w:rsid w:val="005B37C1"/>
    <w:rsid w:val="005B5DA5"/>
    <w:rsid w:val="005D30B9"/>
    <w:rsid w:val="005E31F9"/>
    <w:rsid w:val="005E667C"/>
    <w:rsid w:val="005F088A"/>
    <w:rsid w:val="005F5CD9"/>
    <w:rsid w:val="005F66B2"/>
    <w:rsid w:val="00606271"/>
    <w:rsid w:val="00610680"/>
    <w:rsid w:val="00612F94"/>
    <w:rsid w:val="00622188"/>
    <w:rsid w:val="0062349B"/>
    <w:rsid w:val="00624947"/>
    <w:rsid w:val="00624DAD"/>
    <w:rsid w:val="00625139"/>
    <w:rsid w:val="0063210B"/>
    <w:rsid w:val="00632B9B"/>
    <w:rsid w:val="006369E5"/>
    <w:rsid w:val="006415BA"/>
    <w:rsid w:val="0064192E"/>
    <w:rsid w:val="00643BDC"/>
    <w:rsid w:val="00646968"/>
    <w:rsid w:val="0065194E"/>
    <w:rsid w:val="00656894"/>
    <w:rsid w:val="006574A2"/>
    <w:rsid w:val="00661049"/>
    <w:rsid w:val="00663FAC"/>
    <w:rsid w:val="006667DE"/>
    <w:rsid w:val="006669AE"/>
    <w:rsid w:val="00673779"/>
    <w:rsid w:val="00674794"/>
    <w:rsid w:val="00675EF8"/>
    <w:rsid w:val="0067764F"/>
    <w:rsid w:val="00681476"/>
    <w:rsid w:val="006849EC"/>
    <w:rsid w:val="00686667"/>
    <w:rsid w:val="00695F31"/>
    <w:rsid w:val="00697435"/>
    <w:rsid w:val="006A2776"/>
    <w:rsid w:val="006A38C4"/>
    <w:rsid w:val="006B27FF"/>
    <w:rsid w:val="006B48FA"/>
    <w:rsid w:val="006B67DE"/>
    <w:rsid w:val="006C187C"/>
    <w:rsid w:val="006C2535"/>
    <w:rsid w:val="006C4240"/>
    <w:rsid w:val="006D1603"/>
    <w:rsid w:val="006D3F66"/>
    <w:rsid w:val="006D5A9D"/>
    <w:rsid w:val="006E193E"/>
    <w:rsid w:val="006E414D"/>
    <w:rsid w:val="006E5D9D"/>
    <w:rsid w:val="006F00DA"/>
    <w:rsid w:val="006F1D60"/>
    <w:rsid w:val="006F30FA"/>
    <w:rsid w:val="006F3DB5"/>
    <w:rsid w:val="00704793"/>
    <w:rsid w:val="00715A38"/>
    <w:rsid w:val="00716221"/>
    <w:rsid w:val="007167BE"/>
    <w:rsid w:val="00716C1D"/>
    <w:rsid w:val="00716CE3"/>
    <w:rsid w:val="00721467"/>
    <w:rsid w:val="00724CCD"/>
    <w:rsid w:val="00727C11"/>
    <w:rsid w:val="00732056"/>
    <w:rsid w:val="00741838"/>
    <w:rsid w:val="007448F3"/>
    <w:rsid w:val="00746415"/>
    <w:rsid w:val="0075160B"/>
    <w:rsid w:val="007528B5"/>
    <w:rsid w:val="007542AD"/>
    <w:rsid w:val="0075511F"/>
    <w:rsid w:val="00755A72"/>
    <w:rsid w:val="00764727"/>
    <w:rsid w:val="007650F6"/>
    <w:rsid w:val="0077197E"/>
    <w:rsid w:val="00774035"/>
    <w:rsid w:val="00783D59"/>
    <w:rsid w:val="007952D4"/>
    <w:rsid w:val="0079785C"/>
    <w:rsid w:val="007A1217"/>
    <w:rsid w:val="007A1D6A"/>
    <w:rsid w:val="007A3A2B"/>
    <w:rsid w:val="007B32C9"/>
    <w:rsid w:val="007B5242"/>
    <w:rsid w:val="007C12B2"/>
    <w:rsid w:val="007C3157"/>
    <w:rsid w:val="007C6288"/>
    <w:rsid w:val="007C7961"/>
    <w:rsid w:val="007D0DB5"/>
    <w:rsid w:val="007D4163"/>
    <w:rsid w:val="007D76FE"/>
    <w:rsid w:val="007E3523"/>
    <w:rsid w:val="007E364E"/>
    <w:rsid w:val="007F0A5B"/>
    <w:rsid w:val="007F634E"/>
    <w:rsid w:val="007F6861"/>
    <w:rsid w:val="00802F2E"/>
    <w:rsid w:val="008058E2"/>
    <w:rsid w:val="00806962"/>
    <w:rsid w:val="00807F58"/>
    <w:rsid w:val="0081321C"/>
    <w:rsid w:val="00814D2D"/>
    <w:rsid w:val="00814EB2"/>
    <w:rsid w:val="0082146A"/>
    <w:rsid w:val="008222AD"/>
    <w:rsid w:val="0082532C"/>
    <w:rsid w:val="00832982"/>
    <w:rsid w:val="00832B82"/>
    <w:rsid w:val="00833DB9"/>
    <w:rsid w:val="00835EFD"/>
    <w:rsid w:val="00837A37"/>
    <w:rsid w:val="0085000A"/>
    <w:rsid w:val="008525CC"/>
    <w:rsid w:val="00854127"/>
    <w:rsid w:val="008607F8"/>
    <w:rsid w:val="00872F8B"/>
    <w:rsid w:val="00873540"/>
    <w:rsid w:val="008743B1"/>
    <w:rsid w:val="00874A31"/>
    <w:rsid w:val="00876C2D"/>
    <w:rsid w:val="008811EA"/>
    <w:rsid w:val="008902E1"/>
    <w:rsid w:val="00891110"/>
    <w:rsid w:val="00891C11"/>
    <w:rsid w:val="00892036"/>
    <w:rsid w:val="008A12AF"/>
    <w:rsid w:val="008B4911"/>
    <w:rsid w:val="008B5D8B"/>
    <w:rsid w:val="008B7A8A"/>
    <w:rsid w:val="008C06FD"/>
    <w:rsid w:val="008C321D"/>
    <w:rsid w:val="008C3B8F"/>
    <w:rsid w:val="008C599B"/>
    <w:rsid w:val="008C761C"/>
    <w:rsid w:val="008C7F51"/>
    <w:rsid w:val="008D39C8"/>
    <w:rsid w:val="008D478F"/>
    <w:rsid w:val="008D57F3"/>
    <w:rsid w:val="008E17D3"/>
    <w:rsid w:val="008E6EA7"/>
    <w:rsid w:val="008F3DE5"/>
    <w:rsid w:val="008F69A3"/>
    <w:rsid w:val="008F72BB"/>
    <w:rsid w:val="00901598"/>
    <w:rsid w:val="00901B0F"/>
    <w:rsid w:val="009100AE"/>
    <w:rsid w:val="00912565"/>
    <w:rsid w:val="00926F43"/>
    <w:rsid w:val="0092703D"/>
    <w:rsid w:val="0092786D"/>
    <w:rsid w:val="009308DD"/>
    <w:rsid w:val="0094087D"/>
    <w:rsid w:val="00941C6F"/>
    <w:rsid w:val="00942FAE"/>
    <w:rsid w:val="00943E60"/>
    <w:rsid w:val="0094611F"/>
    <w:rsid w:val="00950632"/>
    <w:rsid w:val="0095732E"/>
    <w:rsid w:val="00960287"/>
    <w:rsid w:val="00961113"/>
    <w:rsid w:val="00961864"/>
    <w:rsid w:val="00965275"/>
    <w:rsid w:val="00970770"/>
    <w:rsid w:val="009755DF"/>
    <w:rsid w:val="00976CD0"/>
    <w:rsid w:val="0097795E"/>
    <w:rsid w:val="00985A3B"/>
    <w:rsid w:val="009920F5"/>
    <w:rsid w:val="00997896"/>
    <w:rsid w:val="009A036D"/>
    <w:rsid w:val="009A0991"/>
    <w:rsid w:val="009A0CE9"/>
    <w:rsid w:val="009A56B0"/>
    <w:rsid w:val="009A6128"/>
    <w:rsid w:val="009B64B2"/>
    <w:rsid w:val="009B727E"/>
    <w:rsid w:val="009C1A5F"/>
    <w:rsid w:val="009C1C5E"/>
    <w:rsid w:val="009C3691"/>
    <w:rsid w:val="009C4DC8"/>
    <w:rsid w:val="009D04A4"/>
    <w:rsid w:val="009D3FD6"/>
    <w:rsid w:val="009D49C4"/>
    <w:rsid w:val="009D58B0"/>
    <w:rsid w:val="009E043A"/>
    <w:rsid w:val="009E0D50"/>
    <w:rsid w:val="009E28B0"/>
    <w:rsid w:val="009E7CFB"/>
    <w:rsid w:val="009F1FF7"/>
    <w:rsid w:val="009F36AF"/>
    <w:rsid w:val="00A01FC5"/>
    <w:rsid w:val="00A0668B"/>
    <w:rsid w:val="00A11189"/>
    <w:rsid w:val="00A11309"/>
    <w:rsid w:val="00A1429A"/>
    <w:rsid w:val="00A16CC6"/>
    <w:rsid w:val="00A221B9"/>
    <w:rsid w:val="00A23600"/>
    <w:rsid w:val="00A26652"/>
    <w:rsid w:val="00A271DF"/>
    <w:rsid w:val="00A32201"/>
    <w:rsid w:val="00A33866"/>
    <w:rsid w:val="00A35BD9"/>
    <w:rsid w:val="00A372FC"/>
    <w:rsid w:val="00A432C3"/>
    <w:rsid w:val="00A44F83"/>
    <w:rsid w:val="00A46752"/>
    <w:rsid w:val="00A61A54"/>
    <w:rsid w:val="00A625BC"/>
    <w:rsid w:val="00A66D88"/>
    <w:rsid w:val="00A73DBA"/>
    <w:rsid w:val="00A76502"/>
    <w:rsid w:val="00A77311"/>
    <w:rsid w:val="00A85837"/>
    <w:rsid w:val="00A879AD"/>
    <w:rsid w:val="00A87A20"/>
    <w:rsid w:val="00A92C16"/>
    <w:rsid w:val="00A957FD"/>
    <w:rsid w:val="00AA1DE1"/>
    <w:rsid w:val="00AA2824"/>
    <w:rsid w:val="00AA5FA4"/>
    <w:rsid w:val="00AA6A3C"/>
    <w:rsid w:val="00AB0299"/>
    <w:rsid w:val="00AB2E8E"/>
    <w:rsid w:val="00AB33F5"/>
    <w:rsid w:val="00AB39FF"/>
    <w:rsid w:val="00AB517A"/>
    <w:rsid w:val="00AB60FB"/>
    <w:rsid w:val="00AB7D17"/>
    <w:rsid w:val="00AC2B22"/>
    <w:rsid w:val="00AC4B93"/>
    <w:rsid w:val="00AC7AC9"/>
    <w:rsid w:val="00AD198B"/>
    <w:rsid w:val="00AD2A0E"/>
    <w:rsid w:val="00AD3B1E"/>
    <w:rsid w:val="00AD3DCF"/>
    <w:rsid w:val="00AD5FAC"/>
    <w:rsid w:val="00AE029F"/>
    <w:rsid w:val="00AE0958"/>
    <w:rsid w:val="00AE3981"/>
    <w:rsid w:val="00AE5DE1"/>
    <w:rsid w:val="00AF31C3"/>
    <w:rsid w:val="00AF7102"/>
    <w:rsid w:val="00AF7E23"/>
    <w:rsid w:val="00B110A0"/>
    <w:rsid w:val="00B129D1"/>
    <w:rsid w:val="00B144C6"/>
    <w:rsid w:val="00B2141B"/>
    <w:rsid w:val="00B21E1C"/>
    <w:rsid w:val="00B23E40"/>
    <w:rsid w:val="00B302BB"/>
    <w:rsid w:val="00B326D3"/>
    <w:rsid w:val="00B33029"/>
    <w:rsid w:val="00B343F4"/>
    <w:rsid w:val="00B40256"/>
    <w:rsid w:val="00B44C6A"/>
    <w:rsid w:val="00B52F90"/>
    <w:rsid w:val="00B55541"/>
    <w:rsid w:val="00B61070"/>
    <w:rsid w:val="00B6533C"/>
    <w:rsid w:val="00B7262B"/>
    <w:rsid w:val="00B761AD"/>
    <w:rsid w:val="00B773A1"/>
    <w:rsid w:val="00B81980"/>
    <w:rsid w:val="00B82147"/>
    <w:rsid w:val="00B85545"/>
    <w:rsid w:val="00B90D47"/>
    <w:rsid w:val="00B92E02"/>
    <w:rsid w:val="00BA0A26"/>
    <w:rsid w:val="00BA20C8"/>
    <w:rsid w:val="00BA514B"/>
    <w:rsid w:val="00BA6963"/>
    <w:rsid w:val="00BB06AC"/>
    <w:rsid w:val="00BC1FAE"/>
    <w:rsid w:val="00BC268A"/>
    <w:rsid w:val="00BC30E2"/>
    <w:rsid w:val="00BD2094"/>
    <w:rsid w:val="00BD69AC"/>
    <w:rsid w:val="00BD6BCD"/>
    <w:rsid w:val="00BE3AF8"/>
    <w:rsid w:val="00BE7F7C"/>
    <w:rsid w:val="00BF3860"/>
    <w:rsid w:val="00C01356"/>
    <w:rsid w:val="00C037B9"/>
    <w:rsid w:val="00C05A6C"/>
    <w:rsid w:val="00C068CE"/>
    <w:rsid w:val="00C121CC"/>
    <w:rsid w:val="00C154D5"/>
    <w:rsid w:val="00C179E8"/>
    <w:rsid w:val="00C21153"/>
    <w:rsid w:val="00C2309D"/>
    <w:rsid w:val="00C24391"/>
    <w:rsid w:val="00C244B9"/>
    <w:rsid w:val="00C25B1E"/>
    <w:rsid w:val="00C26602"/>
    <w:rsid w:val="00C27E5F"/>
    <w:rsid w:val="00C31759"/>
    <w:rsid w:val="00C32682"/>
    <w:rsid w:val="00C326AA"/>
    <w:rsid w:val="00C37ED7"/>
    <w:rsid w:val="00C4028B"/>
    <w:rsid w:val="00C4566C"/>
    <w:rsid w:val="00C45691"/>
    <w:rsid w:val="00C47000"/>
    <w:rsid w:val="00C51518"/>
    <w:rsid w:val="00C70153"/>
    <w:rsid w:val="00C70827"/>
    <w:rsid w:val="00C73435"/>
    <w:rsid w:val="00C765FE"/>
    <w:rsid w:val="00C77216"/>
    <w:rsid w:val="00C8485E"/>
    <w:rsid w:val="00C90861"/>
    <w:rsid w:val="00C91819"/>
    <w:rsid w:val="00C97102"/>
    <w:rsid w:val="00CA73B0"/>
    <w:rsid w:val="00CB0649"/>
    <w:rsid w:val="00CB2FD5"/>
    <w:rsid w:val="00CB5DB0"/>
    <w:rsid w:val="00CB6B75"/>
    <w:rsid w:val="00CC01E9"/>
    <w:rsid w:val="00CC09F9"/>
    <w:rsid w:val="00CC2140"/>
    <w:rsid w:val="00CC29E7"/>
    <w:rsid w:val="00CC3189"/>
    <w:rsid w:val="00CC6C77"/>
    <w:rsid w:val="00CD028F"/>
    <w:rsid w:val="00CD125A"/>
    <w:rsid w:val="00CD3869"/>
    <w:rsid w:val="00CD77FB"/>
    <w:rsid w:val="00CE0C72"/>
    <w:rsid w:val="00CE1F1B"/>
    <w:rsid w:val="00CF0D9D"/>
    <w:rsid w:val="00CF274A"/>
    <w:rsid w:val="00CF3BE7"/>
    <w:rsid w:val="00CF66FD"/>
    <w:rsid w:val="00D00F87"/>
    <w:rsid w:val="00D013B5"/>
    <w:rsid w:val="00D03EC3"/>
    <w:rsid w:val="00D20CC5"/>
    <w:rsid w:val="00D22F4C"/>
    <w:rsid w:val="00D2475F"/>
    <w:rsid w:val="00D32A19"/>
    <w:rsid w:val="00D33045"/>
    <w:rsid w:val="00D37E21"/>
    <w:rsid w:val="00D43E7E"/>
    <w:rsid w:val="00D44AEF"/>
    <w:rsid w:val="00D46378"/>
    <w:rsid w:val="00D476B0"/>
    <w:rsid w:val="00D477DC"/>
    <w:rsid w:val="00D53603"/>
    <w:rsid w:val="00D63BC8"/>
    <w:rsid w:val="00D64A8C"/>
    <w:rsid w:val="00D66355"/>
    <w:rsid w:val="00D66545"/>
    <w:rsid w:val="00D677BA"/>
    <w:rsid w:val="00D67AAA"/>
    <w:rsid w:val="00D7022D"/>
    <w:rsid w:val="00D7395A"/>
    <w:rsid w:val="00D832CF"/>
    <w:rsid w:val="00D84ADA"/>
    <w:rsid w:val="00D84F0E"/>
    <w:rsid w:val="00D90E88"/>
    <w:rsid w:val="00D910D5"/>
    <w:rsid w:val="00D953BF"/>
    <w:rsid w:val="00DA2C70"/>
    <w:rsid w:val="00DA3714"/>
    <w:rsid w:val="00DB212F"/>
    <w:rsid w:val="00DB55F6"/>
    <w:rsid w:val="00DB5DEF"/>
    <w:rsid w:val="00DB651F"/>
    <w:rsid w:val="00DB66F7"/>
    <w:rsid w:val="00DC1ACF"/>
    <w:rsid w:val="00DC406A"/>
    <w:rsid w:val="00DC5B5B"/>
    <w:rsid w:val="00DC62A3"/>
    <w:rsid w:val="00DC65BD"/>
    <w:rsid w:val="00DE2A4F"/>
    <w:rsid w:val="00DF01A0"/>
    <w:rsid w:val="00DF079C"/>
    <w:rsid w:val="00DF23F7"/>
    <w:rsid w:val="00DF3E3B"/>
    <w:rsid w:val="00DF6936"/>
    <w:rsid w:val="00E00DCD"/>
    <w:rsid w:val="00E01ACD"/>
    <w:rsid w:val="00E03A6E"/>
    <w:rsid w:val="00E11D40"/>
    <w:rsid w:val="00E1453D"/>
    <w:rsid w:val="00E2245B"/>
    <w:rsid w:val="00E22C80"/>
    <w:rsid w:val="00E26C7C"/>
    <w:rsid w:val="00E306DE"/>
    <w:rsid w:val="00E3460D"/>
    <w:rsid w:val="00E40694"/>
    <w:rsid w:val="00E41A12"/>
    <w:rsid w:val="00E434EF"/>
    <w:rsid w:val="00E43567"/>
    <w:rsid w:val="00E5738A"/>
    <w:rsid w:val="00E63062"/>
    <w:rsid w:val="00E65818"/>
    <w:rsid w:val="00E66BBF"/>
    <w:rsid w:val="00E71F06"/>
    <w:rsid w:val="00E8112C"/>
    <w:rsid w:val="00E81AFC"/>
    <w:rsid w:val="00E845AA"/>
    <w:rsid w:val="00E84A5A"/>
    <w:rsid w:val="00E863DD"/>
    <w:rsid w:val="00E968AB"/>
    <w:rsid w:val="00EA30A4"/>
    <w:rsid w:val="00EA347E"/>
    <w:rsid w:val="00EA6205"/>
    <w:rsid w:val="00EA7014"/>
    <w:rsid w:val="00EB77CE"/>
    <w:rsid w:val="00EC1816"/>
    <w:rsid w:val="00ED1898"/>
    <w:rsid w:val="00ED4D5C"/>
    <w:rsid w:val="00EE4BDA"/>
    <w:rsid w:val="00EE5118"/>
    <w:rsid w:val="00EE5F62"/>
    <w:rsid w:val="00EE6EF1"/>
    <w:rsid w:val="00EF035A"/>
    <w:rsid w:val="00EF248E"/>
    <w:rsid w:val="00F00A50"/>
    <w:rsid w:val="00F011E7"/>
    <w:rsid w:val="00F019D1"/>
    <w:rsid w:val="00F026D7"/>
    <w:rsid w:val="00F02B0D"/>
    <w:rsid w:val="00F10BDD"/>
    <w:rsid w:val="00F15A90"/>
    <w:rsid w:val="00F17F57"/>
    <w:rsid w:val="00F2079C"/>
    <w:rsid w:val="00F208CF"/>
    <w:rsid w:val="00F21651"/>
    <w:rsid w:val="00F24946"/>
    <w:rsid w:val="00F26691"/>
    <w:rsid w:val="00F301AB"/>
    <w:rsid w:val="00F328F0"/>
    <w:rsid w:val="00F328F7"/>
    <w:rsid w:val="00F352F8"/>
    <w:rsid w:val="00F44AC1"/>
    <w:rsid w:val="00F47068"/>
    <w:rsid w:val="00F4741D"/>
    <w:rsid w:val="00F47CD6"/>
    <w:rsid w:val="00F543D6"/>
    <w:rsid w:val="00F610DB"/>
    <w:rsid w:val="00F6474D"/>
    <w:rsid w:val="00F65093"/>
    <w:rsid w:val="00F65FFB"/>
    <w:rsid w:val="00F663A4"/>
    <w:rsid w:val="00F704DF"/>
    <w:rsid w:val="00F70675"/>
    <w:rsid w:val="00F73CD3"/>
    <w:rsid w:val="00F80141"/>
    <w:rsid w:val="00F85511"/>
    <w:rsid w:val="00F90A41"/>
    <w:rsid w:val="00F92CEB"/>
    <w:rsid w:val="00F92F86"/>
    <w:rsid w:val="00F94B70"/>
    <w:rsid w:val="00F94C30"/>
    <w:rsid w:val="00FA2C08"/>
    <w:rsid w:val="00FA2C5D"/>
    <w:rsid w:val="00FA560E"/>
    <w:rsid w:val="00FA7BEB"/>
    <w:rsid w:val="00FB058E"/>
    <w:rsid w:val="00FB4C91"/>
    <w:rsid w:val="00FC204A"/>
    <w:rsid w:val="00FC70E1"/>
    <w:rsid w:val="00FE4189"/>
    <w:rsid w:val="00FE4D3E"/>
    <w:rsid w:val="00FF2E96"/>
    <w:rsid w:val="00FF4FD9"/>
    <w:rsid w:val="00FF585B"/>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BACC3-71FE-472C-ABED-F17A04B7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8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0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1</cp:revision>
  <dcterms:created xsi:type="dcterms:W3CDTF">2024-02-27T18:14:00Z</dcterms:created>
  <dcterms:modified xsi:type="dcterms:W3CDTF">2024-02-27T18:30:00Z</dcterms:modified>
</cp:coreProperties>
</file>