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BB" w:rsidRPr="00884DBB" w:rsidRDefault="00884DBB" w:rsidP="00884DBB">
      <w:pPr>
        <w:pStyle w:val="NormalWeb"/>
        <w:spacing w:before="0" w:beforeAutospacing="0" w:after="0" w:afterAutospacing="0"/>
        <w:rPr>
          <w:b/>
          <w:color w:val="212121"/>
        </w:rPr>
      </w:pPr>
      <w:r>
        <w:rPr>
          <w:b/>
          <w:color w:val="212121"/>
        </w:rPr>
        <w:t>HIV information:</w:t>
      </w:r>
      <w:bookmarkStart w:id="0" w:name="_GoBack"/>
      <w:bookmarkEnd w:id="0"/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4" w:history="1">
        <w:r>
          <w:rPr>
            <w:rStyle w:val="Hyperlink"/>
            <w:color w:val="0078D4"/>
          </w:rPr>
          <w:t>No Matter Who You</w:t>
        </w:r>
        <w:r>
          <w:rPr>
            <w:rStyle w:val="Hyperlink"/>
            <w:color w:val="0078D4"/>
          </w:rPr>
          <w:t xml:space="preserve"> Are, an HIV Test Is Right for You! (cdc.gov)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5" w:history="1">
        <w:r>
          <w:rPr>
            <w:rStyle w:val="Hyperlink"/>
            <w:color w:val="0078D4"/>
          </w:rPr>
          <w:t>Understanding Your HIV Test Results (cdc.gov)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6" w:history="1">
        <w:r>
          <w:rPr>
            <w:rStyle w:val="Hyperlink"/>
          </w:rPr>
          <w:t>https://cayrcc.org/wp-content/uploads/2019/11/HIV-Neutral.png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7" w:history="1">
        <w:r>
          <w:rPr>
            <w:rStyle w:val="Hyperlink"/>
            <w:color w:val="0078D4"/>
          </w:rPr>
          <w:t>Share the night, not HIV. (cdc.gov)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8" w:history="1">
        <w:r>
          <w:rPr>
            <w:rStyle w:val="Hyperlink"/>
            <w:color w:val="0078D4"/>
          </w:rPr>
          <w:t>PrEP Medication Guide: Reduce Your Risk of Getting HIV (cdc.gov)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9" w:history="1">
        <w:r>
          <w:rPr>
            <w:rStyle w:val="Hyperlink"/>
            <w:color w:val="0078D4"/>
          </w:rPr>
          <w:t>Your Roadmap to Undetectable (cdc.gov)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10" w:history="1">
        <w:r>
          <w:rPr>
            <w:rStyle w:val="Hyperlink"/>
            <w:color w:val="0078D4"/>
          </w:rPr>
          <w:t>Download or Order HIV Prevention Materials | Prevention | HIV Basics | HIV/AIDS | CDC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11" w:history="1">
        <w:r>
          <w:rPr>
            <w:rStyle w:val="Hyperlink"/>
            <w:color w:val="0078D4"/>
          </w:rPr>
          <w:t>HIV Prevention | Materials for Your Practice and Patients | Clinicians | HIV | CDC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</w:p>
    <w:p w:rsidR="00884DBB" w:rsidRPr="00884DBB" w:rsidRDefault="00884DBB" w:rsidP="00884DBB">
      <w:pPr>
        <w:pStyle w:val="NormalWeb"/>
        <w:spacing w:before="0" w:beforeAutospacing="0" w:after="0" w:afterAutospacing="0"/>
        <w:rPr>
          <w:b/>
          <w:color w:val="212121"/>
        </w:rPr>
      </w:pPr>
      <w:r w:rsidRPr="00884DBB">
        <w:rPr>
          <w:b/>
          <w:color w:val="212121"/>
        </w:rPr>
        <w:t>Pocket guides/info sheets</w:t>
      </w:r>
      <w:r>
        <w:rPr>
          <w:b/>
          <w:color w:val="212121"/>
        </w:rPr>
        <w:t xml:space="preserve">: </w:t>
      </w:r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12" w:history="1">
        <w:r>
          <w:rPr>
            <w:rStyle w:val="Hyperlink"/>
            <w:color w:val="0078D4"/>
          </w:rPr>
          <w:t>HIV Tests (cdc.gov)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13" w:history="1">
        <w:r>
          <w:rPr>
            <w:rStyle w:val="Hyperlink"/>
            <w:color w:val="0078D4"/>
          </w:rPr>
          <w:t>HIV Testing 101 (cdc.gov)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14" w:history="1">
        <w:r>
          <w:rPr>
            <w:rStyle w:val="Hyperlink"/>
            <w:color w:val="0078D4"/>
          </w:rPr>
          <w:t>PrEP 101 (cdc.gov)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15" w:history="1">
        <w:r>
          <w:rPr>
            <w:rStyle w:val="Hyperlink"/>
            <w:color w:val="0078D4"/>
          </w:rPr>
          <w:t>PrEP Pocket Guide (cdc.gov)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</w:p>
    <w:p w:rsidR="00884DBB" w:rsidRPr="00884DBB" w:rsidRDefault="00884DBB" w:rsidP="00884DBB">
      <w:pPr>
        <w:pStyle w:val="NormalWeb"/>
        <w:spacing w:before="0" w:beforeAutospacing="0" w:after="0" w:afterAutospacing="0"/>
        <w:rPr>
          <w:b/>
          <w:color w:val="212121"/>
        </w:rPr>
      </w:pPr>
      <w:r w:rsidRPr="00884DBB">
        <w:rPr>
          <w:b/>
          <w:color w:val="212121"/>
        </w:rPr>
        <w:t>For providers:</w:t>
      </w:r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16" w:history="1">
        <w:r>
          <w:rPr>
            <w:rStyle w:val="Hyperlink"/>
            <w:color w:val="0078D4"/>
          </w:rPr>
          <w:t>Ending the HIV Epidemic: Screening, Treatment and Prevention—A Guide for Health Care Providers 2022 (cdc.gov)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17" w:history="1">
        <w:r>
          <w:rPr>
            <w:rStyle w:val="Hyperlink"/>
            <w:color w:val="0078D4"/>
          </w:rPr>
          <w:t xml:space="preserve">Integrating Routine HIV Screening </w:t>
        </w:r>
        <w:proofErr w:type="gramStart"/>
        <w:r>
          <w:rPr>
            <w:rStyle w:val="Hyperlink"/>
            <w:color w:val="0078D4"/>
          </w:rPr>
          <w:t>Into</w:t>
        </w:r>
        <w:proofErr w:type="gramEnd"/>
        <w:r>
          <w:rPr>
            <w:rStyle w:val="Hyperlink"/>
            <w:color w:val="0078D4"/>
          </w:rPr>
          <w:t xml:space="preserve"> Clinical Practice—A Guide for Health Care Providers 2022 (cdc.gov)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18" w:history="1">
        <w:r>
          <w:rPr>
            <w:rStyle w:val="Hyperlink"/>
            <w:color w:val="0078D4"/>
          </w:rPr>
          <w:t>CDC and CDC Sponsored Resources on HIV and AIDS</w:t>
        </w:r>
      </w:hyperlink>
    </w:p>
    <w:p w:rsidR="00884DBB" w:rsidRDefault="00884DBB" w:rsidP="00884DBB">
      <w:pPr>
        <w:pStyle w:val="NormalWeb"/>
        <w:spacing w:before="0" w:beforeAutospacing="0" w:after="0" w:afterAutospacing="0"/>
        <w:rPr>
          <w:color w:val="212121"/>
        </w:rPr>
      </w:pPr>
      <w:hyperlink r:id="rId19" w:history="1">
        <w:r>
          <w:rPr>
            <w:rStyle w:val="Hyperlink"/>
            <w:color w:val="0078D4"/>
          </w:rPr>
          <w:t xml:space="preserve">Integrating Routine HIV Screening </w:t>
        </w:r>
        <w:proofErr w:type="gramStart"/>
        <w:r>
          <w:rPr>
            <w:rStyle w:val="Hyperlink"/>
            <w:color w:val="0078D4"/>
          </w:rPr>
          <w:t>Into</w:t>
        </w:r>
        <w:proofErr w:type="gramEnd"/>
        <w:r>
          <w:rPr>
            <w:rStyle w:val="Hyperlink"/>
            <w:color w:val="0078D4"/>
          </w:rPr>
          <w:t xml:space="preserve"> Your Practice (cdc.gov)</w:t>
        </w:r>
      </w:hyperlink>
    </w:p>
    <w:p w:rsidR="007F0A5B" w:rsidRDefault="007F0A5B"/>
    <w:sectPr w:rsidR="007F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BB"/>
    <w:rsid w:val="00007979"/>
    <w:rsid w:val="00011D0F"/>
    <w:rsid w:val="00013DF0"/>
    <w:rsid w:val="00041F02"/>
    <w:rsid w:val="00046A89"/>
    <w:rsid w:val="000638F4"/>
    <w:rsid w:val="000746E4"/>
    <w:rsid w:val="00080F97"/>
    <w:rsid w:val="000827BA"/>
    <w:rsid w:val="000A1481"/>
    <w:rsid w:val="000A6B0F"/>
    <w:rsid w:val="000C45CA"/>
    <w:rsid w:val="000D1712"/>
    <w:rsid w:val="000D7AC9"/>
    <w:rsid w:val="000F30AB"/>
    <w:rsid w:val="0010315E"/>
    <w:rsid w:val="00111816"/>
    <w:rsid w:val="001157AB"/>
    <w:rsid w:val="001272D4"/>
    <w:rsid w:val="0013178D"/>
    <w:rsid w:val="001372D3"/>
    <w:rsid w:val="00141EA8"/>
    <w:rsid w:val="0016396B"/>
    <w:rsid w:val="00164359"/>
    <w:rsid w:val="001765ED"/>
    <w:rsid w:val="00183D99"/>
    <w:rsid w:val="001956C8"/>
    <w:rsid w:val="001A0699"/>
    <w:rsid w:val="001A22C7"/>
    <w:rsid w:val="001A2832"/>
    <w:rsid w:val="001A617C"/>
    <w:rsid w:val="001C666A"/>
    <w:rsid w:val="001D0E16"/>
    <w:rsid w:val="001E7558"/>
    <w:rsid w:val="00204295"/>
    <w:rsid w:val="002135C3"/>
    <w:rsid w:val="00221F07"/>
    <w:rsid w:val="002276BC"/>
    <w:rsid w:val="00232335"/>
    <w:rsid w:val="00234327"/>
    <w:rsid w:val="0023723D"/>
    <w:rsid w:val="002477A8"/>
    <w:rsid w:val="00252C9E"/>
    <w:rsid w:val="0026616A"/>
    <w:rsid w:val="002675A7"/>
    <w:rsid w:val="00267FDF"/>
    <w:rsid w:val="00283C5C"/>
    <w:rsid w:val="00286876"/>
    <w:rsid w:val="00293AC1"/>
    <w:rsid w:val="002A0584"/>
    <w:rsid w:val="002A4A30"/>
    <w:rsid w:val="002A51A2"/>
    <w:rsid w:val="002A6689"/>
    <w:rsid w:val="002B0C8D"/>
    <w:rsid w:val="002B17C6"/>
    <w:rsid w:val="002B3AFB"/>
    <w:rsid w:val="002C65FB"/>
    <w:rsid w:val="002D32EA"/>
    <w:rsid w:val="002D6969"/>
    <w:rsid w:val="002E6199"/>
    <w:rsid w:val="002F1AF2"/>
    <w:rsid w:val="0030002D"/>
    <w:rsid w:val="00310CFA"/>
    <w:rsid w:val="003348B0"/>
    <w:rsid w:val="00335381"/>
    <w:rsid w:val="00346232"/>
    <w:rsid w:val="00346CC4"/>
    <w:rsid w:val="00350FEE"/>
    <w:rsid w:val="00354C75"/>
    <w:rsid w:val="0036244B"/>
    <w:rsid w:val="003715EB"/>
    <w:rsid w:val="00391515"/>
    <w:rsid w:val="00397945"/>
    <w:rsid w:val="003B33D1"/>
    <w:rsid w:val="003B3534"/>
    <w:rsid w:val="003C5311"/>
    <w:rsid w:val="003C5528"/>
    <w:rsid w:val="003F5719"/>
    <w:rsid w:val="003F6A25"/>
    <w:rsid w:val="003F7552"/>
    <w:rsid w:val="00401BEF"/>
    <w:rsid w:val="00414A0E"/>
    <w:rsid w:val="00414E3E"/>
    <w:rsid w:val="00421636"/>
    <w:rsid w:val="00423740"/>
    <w:rsid w:val="00443BC8"/>
    <w:rsid w:val="004442A9"/>
    <w:rsid w:val="004479B4"/>
    <w:rsid w:val="00460D89"/>
    <w:rsid w:val="00461E44"/>
    <w:rsid w:val="0046404A"/>
    <w:rsid w:val="004766B8"/>
    <w:rsid w:val="00477EE4"/>
    <w:rsid w:val="00483DEC"/>
    <w:rsid w:val="00484F0C"/>
    <w:rsid w:val="00485D2C"/>
    <w:rsid w:val="0049153C"/>
    <w:rsid w:val="00492A8E"/>
    <w:rsid w:val="00493F3D"/>
    <w:rsid w:val="004A5FE6"/>
    <w:rsid w:val="004A6E19"/>
    <w:rsid w:val="004B7D1E"/>
    <w:rsid w:val="004C304C"/>
    <w:rsid w:val="004D3363"/>
    <w:rsid w:val="004E5287"/>
    <w:rsid w:val="004F13FB"/>
    <w:rsid w:val="004F20E1"/>
    <w:rsid w:val="004F2282"/>
    <w:rsid w:val="005061CC"/>
    <w:rsid w:val="0051624B"/>
    <w:rsid w:val="0053234B"/>
    <w:rsid w:val="00557651"/>
    <w:rsid w:val="00565765"/>
    <w:rsid w:val="005722BA"/>
    <w:rsid w:val="005738AE"/>
    <w:rsid w:val="0057732D"/>
    <w:rsid w:val="00582B23"/>
    <w:rsid w:val="00587CBF"/>
    <w:rsid w:val="005B37C1"/>
    <w:rsid w:val="005D30B9"/>
    <w:rsid w:val="005E31F9"/>
    <w:rsid w:val="00612F94"/>
    <w:rsid w:val="00622188"/>
    <w:rsid w:val="006415BA"/>
    <w:rsid w:val="0064192E"/>
    <w:rsid w:val="0065194E"/>
    <w:rsid w:val="00656894"/>
    <w:rsid w:val="00663FAC"/>
    <w:rsid w:val="00673779"/>
    <w:rsid w:val="00674794"/>
    <w:rsid w:val="0067764F"/>
    <w:rsid w:val="00697435"/>
    <w:rsid w:val="006A38C4"/>
    <w:rsid w:val="006B48FA"/>
    <w:rsid w:val="006C4240"/>
    <w:rsid w:val="006E193E"/>
    <w:rsid w:val="006E5D9D"/>
    <w:rsid w:val="006F3DB5"/>
    <w:rsid w:val="00704793"/>
    <w:rsid w:val="007167BE"/>
    <w:rsid w:val="00716CE3"/>
    <w:rsid w:val="00732056"/>
    <w:rsid w:val="00746415"/>
    <w:rsid w:val="0075511F"/>
    <w:rsid w:val="00755A72"/>
    <w:rsid w:val="00764727"/>
    <w:rsid w:val="00774035"/>
    <w:rsid w:val="00783D59"/>
    <w:rsid w:val="007952D4"/>
    <w:rsid w:val="0079785C"/>
    <w:rsid w:val="007A1217"/>
    <w:rsid w:val="007A3A2B"/>
    <w:rsid w:val="007B5242"/>
    <w:rsid w:val="007C12B2"/>
    <w:rsid w:val="007C3157"/>
    <w:rsid w:val="007C7961"/>
    <w:rsid w:val="007D4163"/>
    <w:rsid w:val="007D76FE"/>
    <w:rsid w:val="007F0A5B"/>
    <w:rsid w:val="007F634E"/>
    <w:rsid w:val="00802F2E"/>
    <w:rsid w:val="00806962"/>
    <w:rsid w:val="00807F58"/>
    <w:rsid w:val="00814EB2"/>
    <w:rsid w:val="00832982"/>
    <w:rsid w:val="00832B82"/>
    <w:rsid w:val="00837A37"/>
    <w:rsid w:val="008525CC"/>
    <w:rsid w:val="00872F8B"/>
    <w:rsid w:val="00873540"/>
    <w:rsid w:val="00876C2D"/>
    <w:rsid w:val="008811EA"/>
    <w:rsid w:val="00884DBB"/>
    <w:rsid w:val="008902E1"/>
    <w:rsid w:val="008A12AF"/>
    <w:rsid w:val="008B5D8B"/>
    <w:rsid w:val="008B7A8A"/>
    <w:rsid w:val="008C06FD"/>
    <w:rsid w:val="008C321D"/>
    <w:rsid w:val="008C761C"/>
    <w:rsid w:val="008C7F51"/>
    <w:rsid w:val="008D39C8"/>
    <w:rsid w:val="008D57F3"/>
    <w:rsid w:val="00901B0F"/>
    <w:rsid w:val="00912565"/>
    <w:rsid w:val="0092786D"/>
    <w:rsid w:val="0094087D"/>
    <w:rsid w:val="0094611F"/>
    <w:rsid w:val="0095732E"/>
    <w:rsid w:val="00961113"/>
    <w:rsid w:val="00961864"/>
    <w:rsid w:val="00965275"/>
    <w:rsid w:val="00970770"/>
    <w:rsid w:val="009755DF"/>
    <w:rsid w:val="00976CD0"/>
    <w:rsid w:val="0097795E"/>
    <w:rsid w:val="00985A3B"/>
    <w:rsid w:val="009920F5"/>
    <w:rsid w:val="00997896"/>
    <w:rsid w:val="009A0991"/>
    <w:rsid w:val="009A0CE9"/>
    <w:rsid w:val="009C1C5E"/>
    <w:rsid w:val="009D49C4"/>
    <w:rsid w:val="009E7CFB"/>
    <w:rsid w:val="00A11189"/>
    <w:rsid w:val="00A11309"/>
    <w:rsid w:val="00A1429A"/>
    <w:rsid w:val="00A23600"/>
    <w:rsid w:val="00A26652"/>
    <w:rsid w:val="00A32201"/>
    <w:rsid w:val="00A46752"/>
    <w:rsid w:val="00A61A54"/>
    <w:rsid w:val="00A73DBA"/>
    <w:rsid w:val="00A85837"/>
    <w:rsid w:val="00A879AD"/>
    <w:rsid w:val="00A957FD"/>
    <w:rsid w:val="00AA2824"/>
    <w:rsid w:val="00AB0299"/>
    <w:rsid w:val="00AB2E8E"/>
    <w:rsid w:val="00AB39FF"/>
    <w:rsid w:val="00AB517A"/>
    <w:rsid w:val="00AB7D17"/>
    <w:rsid w:val="00AC7AC9"/>
    <w:rsid w:val="00AD2A0E"/>
    <w:rsid w:val="00AE0958"/>
    <w:rsid w:val="00AE5DE1"/>
    <w:rsid w:val="00AF7102"/>
    <w:rsid w:val="00B110A0"/>
    <w:rsid w:val="00B21E1C"/>
    <w:rsid w:val="00B326D3"/>
    <w:rsid w:val="00B343F4"/>
    <w:rsid w:val="00B40256"/>
    <w:rsid w:val="00B6533C"/>
    <w:rsid w:val="00B761AD"/>
    <w:rsid w:val="00BA20C8"/>
    <w:rsid w:val="00BA6963"/>
    <w:rsid w:val="00BC1FAE"/>
    <w:rsid w:val="00BD2094"/>
    <w:rsid w:val="00BE3AF8"/>
    <w:rsid w:val="00BE7F7C"/>
    <w:rsid w:val="00BF3860"/>
    <w:rsid w:val="00C01356"/>
    <w:rsid w:val="00C037B9"/>
    <w:rsid w:val="00C121CC"/>
    <w:rsid w:val="00C154D5"/>
    <w:rsid w:val="00C244B9"/>
    <w:rsid w:val="00C25B1E"/>
    <w:rsid w:val="00C26602"/>
    <w:rsid w:val="00C27E5F"/>
    <w:rsid w:val="00C4028B"/>
    <w:rsid w:val="00C4566C"/>
    <w:rsid w:val="00C47000"/>
    <w:rsid w:val="00C70827"/>
    <w:rsid w:val="00C77216"/>
    <w:rsid w:val="00CA73B0"/>
    <w:rsid w:val="00CB0649"/>
    <w:rsid w:val="00CB2FD5"/>
    <w:rsid w:val="00CC01E9"/>
    <w:rsid w:val="00CC09F9"/>
    <w:rsid w:val="00CC2140"/>
    <w:rsid w:val="00CC29E7"/>
    <w:rsid w:val="00CD028F"/>
    <w:rsid w:val="00CF0D9D"/>
    <w:rsid w:val="00CF3BE7"/>
    <w:rsid w:val="00CF66FD"/>
    <w:rsid w:val="00D00F87"/>
    <w:rsid w:val="00D22F4C"/>
    <w:rsid w:val="00D32A19"/>
    <w:rsid w:val="00D37E21"/>
    <w:rsid w:val="00D44AEF"/>
    <w:rsid w:val="00D476B0"/>
    <w:rsid w:val="00D63BC8"/>
    <w:rsid w:val="00D64A8C"/>
    <w:rsid w:val="00D66355"/>
    <w:rsid w:val="00D677BA"/>
    <w:rsid w:val="00D7022D"/>
    <w:rsid w:val="00D7395A"/>
    <w:rsid w:val="00D84ADA"/>
    <w:rsid w:val="00D84F0E"/>
    <w:rsid w:val="00D90E88"/>
    <w:rsid w:val="00D910D5"/>
    <w:rsid w:val="00DA2C70"/>
    <w:rsid w:val="00DA3714"/>
    <w:rsid w:val="00DB55F6"/>
    <w:rsid w:val="00DB66F7"/>
    <w:rsid w:val="00DC1ACF"/>
    <w:rsid w:val="00DC406A"/>
    <w:rsid w:val="00DF079C"/>
    <w:rsid w:val="00DF23F7"/>
    <w:rsid w:val="00E00DCD"/>
    <w:rsid w:val="00E01ACD"/>
    <w:rsid w:val="00E03A6E"/>
    <w:rsid w:val="00E11D40"/>
    <w:rsid w:val="00E1453D"/>
    <w:rsid w:val="00E3460D"/>
    <w:rsid w:val="00E434EF"/>
    <w:rsid w:val="00E43567"/>
    <w:rsid w:val="00E5738A"/>
    <w:rsid w:val="00E63062"/>
    <w:rsid w:val="00E66BBF"/>
    <w:rsid w:val="00E71F06"/>
    <w:rsid w:val="00E84A5A"/>
    <w:rsid w:val="00E863DD"/>
    <w:rsid w:val="00EA30A4"/>
    <w:rsid w:val="00EA6205"/>
    <w:rsid w:val="00EA7014"/>
    <w:rsid w:val="00EB77CE"/>
    <w:rsid w:val="00EC1816"/>
    <w:rsid w:val="00ED4D5C"/>
    <w:rsid w:val="00EE4BDA"/>
    <w:rsid w:val="00F011E7"/>
    <w:rsid w:val="00F026D7"/>
    <w:rsid w:val="00F02B0D"/>
    <w:rsid w:val="00F10BDD"/>
    <w:rsid w:val="00F15A90"/>
    <w:rsid w:val="00F2079C"/>
    <w:rsid w:val="00F208CF"/>
    <w:rsid w:val="00F21651"/>
    <w:rsid w:val="00F24946"/>
    <w:rsid w:val="00F328F0"/>
    <w:rsid w:val="00F47068"/>
    <w:rsid w:val="00F47CD6"/>
    <w:rsid w:val="00F65FFB"/>
    <w:rsid w:val="00F663A4"/>
    <w:rsid w:val="00F704DF"/>
    <w:rsid w:val="00F94B70"/>
    <w:rsid w:val="00FA2C5D"/>
    <w:rsid w:val="00FB058E"/>
    <w:rsid w:val="00FB4C91"/>
    <w:rsid w:val="00FC204A"/>
    <w:rsid w:val="00FC70E1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468A6"/>
  <w15:chartTrackingRefBased/>
  <w15:docId w15:val="{51B041C6-5D0C-4FF5-AA88-546B44B8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DB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4D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4DBB"/>
  </w:style>
  <w:style w:type="character" w:styleId="FollowedHyperlink">
    <w:name w:val="FollowedHyperlink"/>
    <w:basedOn w:val="DefaultParagraphFont"/>
    <w:uiPriority w:val="99"/>
    <w:semiHidden/>
    <w:unhideWhenUsed/>
    <w:rsid w:val="00884D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cdc.gov/stophivtogether/library/topics/prevention/brochures/cdc-lsht-prevention-brochure-prep-medication-guide-patient.pdf__;!!CfiprD0C6IEL0SLVhA0!syseVHohOLsfBhhXvUeeJMe12Jos8c4_3QCtTxxivyphhlktAeOwl4CfeYxVol_rlQgfLIIgjjTq1Zo$" TargetMode="External"/><Relationship Id="rId13" Type="http://schemas.openxmlformats.org/officeDocument/2006/relationships/hyperlink" Target="https://urldefense.com/v3/__https:/www.cdc.gov/hiv/pdf/library/consumer-info-sheets/cdc-hiv-consumer-info-sheet-hiv-testing-101.pdf__;!!CfiprD0C6IEL0SLVhA0!syseVHohOLsfBhhXvUeeJMe12Jos8c4_3QCtTxxivyphhlktAeOwl4CfeYxVol_rlQgfLIIgYYywjvI$" TargetMode="External"/><Relationship Id="rId18" Type="http://schemas.openxmlformats.org/officeDocument/2006/relationships/hyperlink" Target="https://urldefense.com/v3/__https:/www.cdc.gov/hiv/pdf/library/consumer-info-sheets/cdc-hiv-consumer-info-sheet-consultation-referral-services.pdf__;!!CfiprD0C6IEL0SLVhA0!syseVHohOLsfBhhXvUeeJMe12Jos8c4_3QCtTxxivyphhlktAeOwl4CfeYxVol_rlQgfLIIgXRRfr0k$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rldefense.com/v3/__https:/www.cdc.gov/stophivtogether/library/topics/prevention/posters/cdc-lsht-prevention-poster-prep-share-the-night-not-hiv-patient.pdf__;!!CfiprD0C6IEL0SLVhA0!syseVHohOLsfBhhXvUeeJMe12Jos8c4_3QCtTxxivyphhlktAeOwl4CfeYxVol_rlQgfLIIgqldGF24$" TargetMode="External"/><Relationship Id="rId12" Type="http://schemas.openxmlformats.org/officeDocument/2006/relationships/hyperlink" Target="https://urldefense.com/v3/__https:/www.cdc.gov/hiv/pdf/library/pocket-guides/cdc-hiv-pocket-guide-testing.pdf__;!!CfiprD0C6IEL0SLVhA0!syseVHohOLsfBhhXvUeeJMe12Jos8c4_3QCtTxxivyphhlktAeOwl4CfeYxVol_rlQgfLIIgEBSPEfk$" TargetMode="External"/><Relationship Id="rId17" Type="http://schemas.openxmlformats.org/officeDocument/2006/relationships/hyperlink" Target="https://urldefense.com/v3/__https:/www.cdc.gov/hiv/pdf/clinicians/materials/CDCHIVSlides2022RoutineScreening508.pdf__;!!CfiprD0C6IEL0SLVhA0!syseVHohOLsfBhhXvUeeJMe12Jos8c4_3QCtTxxivyphhlktAeOwl4CfeYxVol_rlQgfLIIgWg5z91k$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ldefense.com/v3/__https:/www.cdc.gov/hiv/pdf/clinicians/materials/CDCHIVSlides2022EndingtheHIVEpidemic508.pdf__;!!CfiprD0C6IEL0SLVhA0!syseVHohOLsfBhhXvUeeJMe12Jos8c4_3QCtTxxivyphhlktAeOwl4CfeYxVol_rlQgfLIIgvoB7Ofg$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cayrcc.org/wp-content/uploads/2019/11/HIV-Neutral.png__;!!CfiprD0C6IEL0SLVhA0!syseVHohOLsfBhhXvUeeJMe12Jos8c4_3QCtTxxivyphhlktAeOwl4CfeYxVol_rlQgfLIIgoAz5RaA$" TargetMode="External"/><Relationship Id="rId11" Type="http://schemas.openxmlformats.org/officeDocument/2006/relationships/hyperlink" Target="https://urldefense.com/v3/__https:/www.cdc.gov/hiv/clinicians/materials/prevention.html__;!!CfiprD0C6IEL0SLVhA0!syseVHohOLsfBhhXvUeeJMe12Jos8c4_3QCtTxxivyphhlktAeOwl4CfeYxVol_rlQgfLIIgxzRKUDI$" TargetMode="External"/><Relationship Id="rId5" Type="http://schemas.openxmlformats.org/officeDocument/2006/relationships/hyperlink" Target="https://urldefense.com/v3/__https:/www.cdc.gov/stophivtogether/library/topics/testing/brochures/cdc-lsht-testing-brochure-understanding-test-results-patient.pdf__;!!CfiprD0C6IEL0SLVhA0!syseVHohOLsfBhhXvUeeJMe12Jos8c4_3QCtTxxivyphhlktAeOwl4CfeYxVol_rlQgfLIIg8LV9OZ0$" TargetMode="External"/><Relationship Id="rId15" Type="http://schemas.openxmlformats.org/officeDocument/2006/relationships/hyperlink" Target="https://urldefense.com/v3/__https:/www.cdc.gov/hiv/pdf/library/pocket-guides/cdc-hiv-pocket-guide-prep.pdf__;!!CfiprD0C6IEL0SLVhA0!syseVHohOLsfBhhXvUeeJMe12Jos8c4_3QCtTxxivyphhlktAeOwl4CfeYxVol_rlQgfLIIgBweSays$" TargetMode="External"/><Relationship Id="rId10" Type="http://schemas.openxmlformats.org/officeDocument/2006/relationships/hyperlink" Target="https://urldefense.com/v3/__https:/www.cdc.gov/hiv/basics/hiv-prevention/resources.html__;!!CfiprD0C6IEL0SLVhA0!syseVHohOLsfBhhXvUeeJMe12Jos8c4_3QCtTxxivyphhlktAeOwl4CfeYxVol_rlQgfLIIg2EM6tOQ$" TargetMode="External"/><Relationship Id="rId19" Type="http://schemas.openxmlformats.org/officeDocument/2006/relationships/hyperlink" Target="https://urldefense.com/v3/__https:/www.cdc.gov/stophivtogether/library/topics/testing/brochures/cdc-lsht-testing-brochure-integrating-routine-screening-provider.pdf__;!!CfiprD0C6IEL0SLVhA0!syseVHohOLsfBhhXvUeeJMe12Jos8c4_3QCtTxxivyphhlktAeOwl4CfeYxVol_rlQgfLIIgQhsMAn0$" TargetMode="External"/><Relationship Id="rId4" Type="http://schemas.openxmlformats.org/officeDocument/2006/relationships/hyperlink" Target="https://urldefense.com/v3/__https:/www.cdc.gov/stophivtogether/library/topics/testing/brochures/cdc-lsht-testing-brochure-no-matter-who-you-are-patient.pdf__;!!CfiprD0C6IEL0SLVhA0!syseVHohOLsfBhhXvUeeJMe12Jos8c4_3QCtTxxivyphhlktAeOwl4CfeYxVol_rlQgfLIIgSh0LbrE$" TargetMode="External"/><Relationship Id="rId9" Type="http://schemas.openxmlformats.org/officeDocument/2006/relationships/hyperlink" Target="https://urldefense.com/v3/__https:/www.cdc.gov/stophivtogether/library/topics/treatment/posters/cdc-hiv-lsht-treatment-poster-roadmap-to-undetectable.pdf__;!!CfiprD0C6IEL0SLVhA0!syseVHohOLsfBhhXvUeeJMe12Jos8c4_3QCtTxxivyphhlktAeOwl4CfeYxVol_rlQgfLIIgVvpGg8U$" TargetMode="External"/><Relationship Id="rId14" Type="http://schemas.openxmlformats.org/officeDocument/2006/relationships/hyperlink" Target="https://urldefense.com/v3/__https:/www.cdc.gov/hiv/pdf/library/consumer-info-sheets/cdc-hiv-consumer-info-sheet-prep-101.pdf__;!!CfiprD0C6IEL0SLVhA0!syseVHohOLsfBhhXvUeeJMe12Jos8c4_3QCtTxxivyphhlktAeOwl4CfeYxVol_rlQgfLIIg0EB3hwA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4241</Characters>
  <Application>Microsoft Office Word</Application>
  <DocSecurity>0</DocSecurity>
  <Lines>35</Lines>
  <Paragraphs>9</Paragraphs>
  <ScaleCrop>false</ScaleCrop>
  <Company>CHC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Angers, Meaghan</dc:creator>
  <cp:keywords/>
  <dc:description/>
  <cp:lastModifiedBy>Angers, Meaghan</cp:lastModifiedBy>
  <cp:revision>1</cp:revision>
  <dcterms:created xsi:type="dcterms:W3CDTF">2023-04-03T17:16:00Z</dcterms:created>
  <dcterms:modified xsi:type="dcterms:W3CDTF">2023-04-03T17:25:00Z</dcterms:modified>
</cp:coreProperties>
</file>