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F400" w14:textId="0523E43B" w:rsidR="00102DD5" w:rsidRPr="00AD0C08" w:rsidRDefault="00E96889" w:rsidP="00102DD5">
      <w:pPr>
        <w:jc w:val="center"/>
        <w:rPr>
          <w:b/>
          <w:bCs/>
        </w:rPr>
      </w:pPr>
      <w:r w:rsidRPr="00AD0C08">
        <w:rPr>
          <w:b/>
          <w:bCs/>
          <w:sz w:val="32"/>
          <w:szCs w:val="32"/>
        </w:rPr>
        <w:t>Riding the Waves: To Better Health for Kansans</w:t>
      </w:r>
      <w:r w:rsidR="00BB1477" w:rsidRPr="00AD0C08">
        <w:rPr>
          <w:b/>
          <w:bCs/>
        </w:rPr>
        <w:t xml:space="preserve"> </w:t>
      </w:r>
    </w:p>
    <w:p w14:paraId="7695BE7F" w14:textId="19D6360F" w:rsidR="00C579CF" w:rsidRPr="00AD0C08" w:rsidRDefault="00261071" w:rsidP="00102DD5">
      <w:pPr>
        <w:contextualSpacing/>
        <w:jc w:val="center"/>
        <w:rPr>
          <w:rFonts w:cstheme="minorHAnsi"/>
          <w:b/>
          <w:sz w:val="28"/>
          <w:szCs w:val="28"/>
        </w:rPr>
      </w:pPr>
      <w:r>
        <w:rPr>
          <w:rFonts w:cstheme="minorHAnsi"/>
          <w:b/>
          <w:sz w:val="28"/>
          <w:szCs w:val="28"/>
        </w:rPr>
        <w:t>Session Descriptions</w:t>
      </w:r>
    </w:p>
    <w:p w14:paraId="758BA6D6" w14:textId="62FF648B" w:rsidR="007A41AC" w:rsidRPr="00AD0C08" w:rsidRDefault="0035404A" w:rsidP="007A41AC">
      <w:pPr>
        <w:spacing w:after="0"/>
        <w:contextualSpacing/>
        <w:jc w:val="center"/>
        <w:rPr>
          <w:rFonts w:cstheme="minorHAnsi"/>
          <w:sz w:val="28"/>
          <w:szCs w:val="28"/>
        </w:rPr>
      </w:pPr>
      <w:r w:rsidRPr="00AD0C08">
        <w:rPr>
          <w:rFonts w:cstheme="minorHAnsi"/>
          <w:sz w:val="28"/>
          <w:szCs w:val="28"/>
        </w:rPr>
        <w:t>September 24 – 26, 2025</w:t>
      </w:r>
    </w:p>
    <w:p w14:paraId="18FBFAF7" w14:textId="77777777" w:rsidR="007A41AC" w:rsidRPr="00AD0C08" w:rsidRDefault="007A41AC" w:rsidP="007A41AC">
      <w:pPr>
        <w:spacing w:after="0"/>
        <w:contextualSpacing/>
        <w:jc w:val="center"/>
        <w:rPr>
          <w:rFonts w:cstheme="minorHAnsi"/>
          <w:sz w:val="28"/>
          <w:szCs w:val="28"/>
        </w:rPr>
      </w:pPr>
    </w:p>
    <w:p w14:paraId="5493AC9C" w14:textId="1279F142" w:rsidR="007A41AC" w:rsidRPr="00AD0C08" w:rsidRDefault="007A41AC" w:rsidP="007A41AC">
      <w:pPr>
        <w:spacing w:after="0"/>
        <w:ind w:left="-630"/>
        <w:contextualSpacing/>
        <w:rPr>
          <w:rFonts w:cstheme="minorHAnsi"/>
          <w:b/>
          <w:bCs/>
          <w:sz w:val="28"/>
          <w:szCs w:val="28"/>
        </w:rPr>
      </w:pPr>
      <w:r w:rsidRPr="00AD0C08">
        <w:rPr>
          <w:rFonts w:cstheme="minorHAnsi"/>
          <w:b/>
          <w:bCs/>
          <w:sz w:val="28"/>
          <w:szCs w:val="28"/>
        </w:rPr>
        <w:t xml:space="preserve">Wednesday, </w:t>
      </w:r>
      <w:r w:rsidR="009C7B4A" w:rsidRPr="00AD0C08">
        <w:rPr>
          <w:rFonts w:cstheme="minorHAnsi"/>
          <w:b/>
          <w:bCs/>
          <w:sz w:val="28"/>
          <w:szCs w:val="28"/>
        </w:rPr>
        <w:t>September 24</w:t>
      </w:r>
    </w:p>
    <w:tbl>
      <w:tblPr>
        <w:tblStyle w:val="TableGrid"/>
        <w:tblW w:w="13933" w:type="dxa"/>
        <w:tblInd w:w="-708" w:type="dxa"/>
        <w:tblLook w:val="04A0" w:firstRow="1" w:lastRow="0" w:firstColumn="1" w:lastColumn="0" w:noHBand="0" w:noVBand="1"/>
      </w:tblPr>
      <w:tblGrid>
        <w:gridCol w:w="2224"/>
        <w:gridCol w:w="5589"/>
        <w:gridCol w:w="6120"/>
      </w:tblGrid>
      <w:tr w:rsidR="00AD0C08" w:rsidRPr="008647B7" w14:paraId="5E15D8A8" w14:textId="77777777" w:rsidTr="008647B7">
        <w:trPr>
          <w:trHeight w:val="864"/>
        </w:trPr>
        <w:tc>
          <w:tcPr>
            <w:tcW w:w="2224" w:type="dxa"/>
            <w:vAlign w:val="center"/>
          </w:tcPr>
          <w:p w14:paraId="1126502A" w14:textId="159F2057" w:rsidR="007A41AC" w:rsidRDefault="007A41AC" w:rsidP="001266F7">
            <w:pPr>
              <w:rPr>
                <w:rFonts w:cstheme="minorHAnsi"/>
                <w:sz w:val="24"/>
                <w:szCs w:val="24"/>
              </w:rPr>
            </w:pPr>
            <w:r w:rsidRPr="00AD0C08">
              <w:rPr>
                <w:rFonts w:cstheme="minorHAnsi"/>
                <w:sz w:val="24"/>
                <w:szCs w:val="24"/>
              </w:rPr>
              <w:t>8:30 am – 2:30 pm</w:t>
            </w:r>
          </w:p>
          <w:p w14:paraId="14A858AA" w14:textId="1768E8D4" w:rsidR="00821C99" w:rsidRPr="00821C99" w:rsidRDefault="00821C99" w:rsidP="001266F7">
            <w:pPr>
              <w:rPr>
                <w:rFonts w:cstheme="minorHAnsi"/>
                <w:sz w:val="24"/>
                <w:szCs w:val="24"/>
              </w:rPr>
            </w:pPr>
            <w:r>
              <w:rPr>
                <w:rFonts w:cstheme="minorHAnsi"/>
                <w:sz w:val="24"/>
                <w:szCs w:val="24"/>
              </w:rPr>
              <w:t>(</w:t>
            </w:r>
            <w:r w:rsidRPr="00821C99">
              <w:rPr>
                <w:rFonts w:cstheme="minorHAnsi"/>
                <w:sz w:val="24"/>
                <w:szCs w:val="24"/>
              </w:rPr>
              <w:t>5</w:t>
            </w:r>
            <w:r>
              <w:rPr>
                <w:rFonts w:cstheme="minorHAnsi"/>
                <w:sz w:val="24"/>
                <w:szCs w:val="24"/>
              </w:rPr>
              <w:t>.0</w:t>
            </w:r>
            <w:r w:rsidRPr="00821C99">
              <w:rPr>
                <w:rFonts w:cstheme="minorHAnsi"/>
                <w:sz w:val="24"/>
                <w:szCs w:val="24"/>
              </w:rPr>
              <w:t xml:space="preserve"> credits)</w:t>
            </w:r>
          </w:p>
          <w:p w14:paraId="30F8E5F8" w14:textId="0E9B4216" w:rsidR="00541DDD" w:rsidRPr="00AD0C08" w:rsidRDefault="00541DDD" w:rsidP="001266F7">
            <w:pPr>
              <w:rPr>
                <w:rFonts w:cstheme="minorHAnsi"/>
                <w:sz w:val="24"/>
                <w:szCs w:val="24"/>
              </w:rPr>
            </w:pPr>
          </w:p>
        </w:tc>
        <w:tc>
          <w:tcPr>
            <w:tcW w:w="5589" w:type="dxa"/>
            <w:vAlign w:val="center"/>
          </w:tcPr>
          <w:p w14:paraId="76509D41" w14:textId="56834122" w:rsidR="00FD0305" w:rsidRPr="008647B7" w:rsidRDefault="008647B7" w:rsidP="001266F7">
            <w:pPr>
              <w:rPr>
                <w:rFonts w:cstheme="minorHAnsi"/>
                <w:sz w:val="24"/>
                <w:szCs w:val="24"/>
              </w:rPr>
            </w:pPr>
            <w:r w:rsidRPr="00764605">
              <w:rPr>
                <w:rFonts w:cstheme="minorHAnsi"/>
                <w:b/>
                <w:bCs/>
                <w:sz w:val="24"/>
                <w:szCs w:val="24"/>
              </w:rPr>
              <w:t>Building Resilience &amp; Rapport: A Practical Workshop on Adverse Event Care &amp; Motivational Interviewing</w:t>
            </w:r>
            <w:r w:rsidRPr="008647B7">
              <w:rPr>
                <w:rFonts w:cstheme="minorHAnsi"/>
                <w:sz w:val="24"/>
                <w:szCs w:val="24"/>
              </w:rPr>
              <w:t xml:space="preserve"> Adrienne Mann, RN, BSN, Coleman Associates</w:t>
            </w:r>
          </w:p>
        </w:tc>
        <w:tc>
          <w:tcPr>
            <w:tcW w:w="6120" w:type="dxa"/>
            <w:vAlign w:val="center"/>
          </w:tcPr>
          <w:p w14:paraId="0DADC2C6" w14:textId="5851D5C8" w:rsidR="001266F7" w:rsidRPr="008647B7" w:rsidRDefault="00F908DF" w:rsidP="001266F7">
            <w:pPr>
              <w:rPr>
                <w:rFonts w:cstheme="minorHAnsi"/>
                <w:sz w:val="24"/>
                <w:szCs w:val="24"/>
              </w:rPr>
            </w:pPr>
            <w:r w:rsidRPr="00F908DF">
              <w:rPr>
                <w:rFonts w:cstheme="minorHAnsi"/>
                <w:sz w:val="24"/>
                <w:szCs w:val="24"/>
              </w:rPr>
              <w:t xml:space="preserve">This hands-on session blends </w:t>
            </w:r>
            <w:r>
              <w:rPr>
                <w:rFonts w:cstheme="minorHAnsi"/>
                <w:sz w:val="24"/>
                <w:szCs w:val="24"/>
              </w:rPr>
              <w:t>adverse event care</w:t>
            </w:r>
            <w:r w:rsidRPr="00F908DF">
              <w:rPr>
                <w:rFonts w:cstheme="minorHAnsi"/>
                <w:sz w:val="24"/>
                <w:szCs w:val="24"/>
              </w:rPr>
              <w:t xml:space="preserve"> principles with motivational interviewing strategies to help health center staff build trust, reduce re-traumatization, and support behavior change. Designed for a cross-functional audience, this interactive workshop will provide foundational knowledge and real-time tools to transform patient and team communication.</w:t>
            </w:r>
          </w:p>
        </w:tc>
      </w:tr>
      <w:tr w:rsidR="00AD0C08" w:rsidRPr="00AD0C08" w14:paraId="173A6DF1" w14:textId="77777777" w:rsidTr="008647B7">
        <w:trPr>
          <w:trHeight w:val="864"/>
        </w:trPr>
        <w:tc>
          <w:tcPr>
            <w:tcW w:w="2224" w:type="dxa"/>
            <w:vAlign w:val="center"/>
          </w:tcPr>
          <w:p w14:paraId="31A99441" w14:textId="600C7F7F" w:rsidR="00E96889" w:rsidRDefault="00E96889" w:rsidP="00E96889">
            <w:pPr>
              <w:rPr>
                <w:rFonts w:cstheme="minorHAnsi"/>
                <w:sz w:val="24"/>
                <w:szCs w:val="24"/>
              </w:rPr>
            </w:pPr>
            <w:r w:rsidRPr="00AD0C08">
              <w:rPr>
                <w:rFonts w:cstheme="minorHAnsi"/>
                <w:sz w:val="24"/>
                <w:szCs w:val="24"/>
              </w:rPr>
              <w:t>8:30 – 10:00 am</w:t>
            </w:r>
          </w:p>
          <w:p w14:paraId="5A8422F2" w14:textId="721174E0" w:rsidR="00821C99" w:rsidRPr="00AD0C08" w:rsidRDefault="00821C99" w:rsidP="00E96889">
            <w:pPr>
              <w:rPr>
                <w:rFonts w:cstheme="minorHAnsi"/>
                <w:sz w:val="24"/>
                <w:szCs w:val="24"/>
              </w:rPr>
            </w:pPr>
            <w:r>
              <w:rPr>
                <w:rFonts w:cstheme="minorHAnsi"/>
                <w:sz w:val="24"/>
                <w:szCs w:val="24"/>
              </w:rPr>
              <w:t>(1.5 credits)</w:t>
            </w:r>
          </w:p>
          <w:p w14:paraId="31AE08DF" w14:textId="55F7E15C" w:rsidR="00541DDD" w:rsidRPr="00AD0C08" w:rsidRDefault="00541DDD" w:rsidP="00E96889">
            <w:pPr>
              <w:rPr>
                <w:rFonts w:cstheme="minorHAnsi"/>
                <w:sz w:val="24"/>
                <w:szCs w:val="24"/>
              </w:rPr>
            </w:pPr>
          </w:p>
        </w:tc>
        <w:tc>
          <w:tcPr>
            <w:tcW w:w="5589" w:type="dxa"/>
            <w:vAlign w:val="center"/>
          </w:tcPr>
          <w:p w14:paraId="6C2A67BE" w14:textId="77777777" w:rsidR="00F75B16" w:rsidRPr="00821C99" w:rsidRDefault="00F75B16" w:rsidP="00F75B16">
            <w:pPr>
              <w:rPr>
                <w:rFonts w:cstheme="minorHAnsi"/>
                <w:b/>
                <w:bCs/>
                <w:sz w:val="24"/>
                <w:szCs w:val="24"/>
              </w:rPr>
            </w:pPr>
            <w:r w:rsidRPr="00821C99">
              <w:rPr>
                <w:rFonts w:cstheme="minorHAnsi"/>
                <w:b/>
                <w:bCs/>
                <w:sz w:val="24"/>
                <w:szCs w:val="24"/>
              </w:rPr>
              <w:t>Revenue Ready: A Quick Start Guide to Billing, Coding, and Financial Success</w:t>
            </w:r>
          </w:p>
          <w:p w14:paraId="174AC7BE" w14:textId="77777777" w:rsidR="00F75B16" w:rsidRPr="00821C99" w:rsidRDefault="00F75B16" w:rsidP="00F75B16">
            <w:pPr>
              <w:rPr>
                <w:rFonts w:cstheme="minorHAnsi"/>
                <w:sz w:val="24"/>
                <w:szCs w:val="24"/>
              </w:rPr>
            </w:pPr>
            <w:r w:rsidRPr="00821C99">
              <w:rPr>
                <w:rFonts w:cstheme="minorHAnsi"/>
                <w:i/>
                <w:iCs/>
                <w:sz w:val="20"/>
                <w:szCs w:val="20"/>
              </w:rPr>
              <w:t>Kansas FQHC coding and billing guide</w:t>
            </w:r>
            <w:r w:rsidRPr="00821C99">
              <w:rPr>
                <w:rFonts w:cstheme="minorHAnsi"/>
                <w:sz w:val="24"/>
                <w:szCs w:val="24"/>
              </w:rPr>
              <w:t xml:space="preserve"> </w:t>
            </w:r>
          </w:p>
          <w:p w14:paraId="7C971F36" w14:textId="2B37D09C" w:rsidR="00F908DF" w:rsidRPr="00AD0C08" w:rsidRDefault="00F908DF" w:rsidP="00F75B16">
            <w:pPr>
              <w:rPr>
                <w:rFonts w:cstheme="minorHAnsi"/>
                <w:sz w:val="24"/>
                <w:szCs w:val="24"/>
              </w:rPr>
            </w:pPr>
            <w:r w:rsidRPr="00AD0C08">
              <w:rPr>
                <w:rFonts w:cstheme="minorHAnsi"/>
                <w:sz w:val="24"/>
                <w:szCs w:val="24"/>
              </w:rPr>
              <w:t>Maria Hensley</w:t>
            </w:r>
            <w:r>
              <w:rPr>
                <w:rFonts w:cstheme="minorHAnsi"/>
                <w:sz w:val="24"/>
                <w:szCs w:val="24"/>
              </w:rPr>
              <w:t>, Community Care Network of Kansas</w:t>
            </w:r>
          </w:p>
        </w:tc>
        <w:tc>
          <w:tcPr>
            <w:tcW w:w="6120" w:type="dxa"/>
            <w:vAlign w:val="center"/>
          </w:tcPr>
          <w:p w14:paraId="4C955067" w14:textId="3CB1C480" w:rsidR="00E96889" w:rsidRPr="00F908DF" w:rsidRDefault="00F908DF" w:rsidP="00E96889">
            <w:pPr>
              <w:rPr>
                <w:rFonts w:cstheme="minorHAnsi"/>
                <w:sz w:val="24"/>
                <w:szCs w:val="24"/>
              </w:rPr>
            </w:pPr>
            <w:r w:rsidRPr="00F908DF">
              <w:rPr>
                <w:rFonts w:cstheme="minorHAnsi"/>
                <w:sz w:val="24"/>
                <w:szCs w:val="24"/>
              </w:rPr>
              <w:t>Th</w:t>
            </w:r>
            <w:r>
              <w:rPr>
                <w:rFonts w:cstheme="minorHAnsi"/>
                <w:sz w:val="24"/>
                <w:szCs w:val="24"/>
              </w:rPr>
              <w:t xml:space="preserve">is session will introduce the </w:t>
            </w:r>
            <w:r w:rsidRPr="00F908DF">
              <w:rPr>
                <w:rFonts w:cstheme="minorHAnsi"/>
                <w:sz w:val="24"/>
                <w:szCs w:val="24"/>
              </w:rPr>
              <w:t>Kansas Federally Qualified Health Center Clinical Services Coding and Billing Resource Guide (FHQC Resource Guide)</w:t>
            </w:r>
            <w:r>
              <w:rPr>
                <w:rFonts w:cstheme="minorHAnsi"/>
                <w:sz w:val="24"/>
                <w:szCs w:val="24"/>
              </w:rPr>
              <w:t xml:space="preserve">.  This guide </w:t>
            </w:r>
            <w:r w:rsidRPr="00F908DF">
              <w:rPr>
                <w:rFonts w:cstheme="minorHAnsi"/>
                <w:sz w:val="24"/>
                <w:szCs w:val="24"/>
              </w:rPr>
              <w:t xml:space="preserve">provides policy &amp; procedural guidance on how to bill 3rd party payers for medical and behavioral health services provided. The FQHC Resource Guide is </w:t>
            </w:r>
            <w:r>
              <w:rPr>
                <w:rFonts w:cstheme="minorHAnsi"/>
                <w:sz w:val="24"/>
                <w:szCs w:val="24"/>
              </w:rPr>
              <w:t xml:space="preserve">a </w:t>
            </w:r>
            <w:r w:rsidRPr="00F908DF">
              <w:rPr>
                <w:rFonts w:cstheme="minorHAnsi"/>
                <w:sz w:val="24"/>
                <w:szCs w:val="24"/>
              </w:rPr>
              <w:t xml:space="preserve">training and resource tool for its members with </w:t>
            </w:r>
            <w:r>
              <w:rPr>
                <w:rFonts w:cstheme="minorHAnsi"/>
                <w:sz w:val="24"/>
                <w:szCs w:val="24"/>
              </w:rPr>
              <w:t xml:space="preserve">the </w:t>
            </w:r>
            <w:r w:rsidRPr="00F908DF">
              <w:rPr>
                <w:rFonts w:cstheme="minorHAnsi"/>
                <w:sz w:val="24"/>
                <w:szCs w:val="24"/>
              </w:rPr>
              <w:t xml:space="preserve">purpose </w:t>
            </w:r>
            <w:r>
              <w:rPr>
                <w:rFonts w:cstheme="minorHAnsi"/>
                <w:sz w:val="24"/>
                <w:szCs w:val="24"/>
              </w:rPr>
              <w:t xml:space="preserve">of </w:t>
            </w:r>
            <w:r w:rsidRPr="00F908DF">
              <w:rPr>
                <w:rFonts w:cstheme="minorHAnsi"/>
                <w:sz w:val="24"/>
                <w:szCs w:val="24"/>
              </w:rPr>
              <w:t>assist</w:t>
            </w:r>
            <w:r>
              <w:rPr>
                <w:rFonts w:cstheme="minorHAnsi"/>
                <w:sz w:val="24"/>
                <w:szCs w:val="24"/>
              </w:rPr>
              <w:t>ing</w:t>
            </w:r>
            <w:r w:rsidRPr="00F908DF">
              <w:rPr>
                <w:rFonts w:cstheme="minorHAnsi"/>
                <w:sz w:val="24"/>
                <w:szCs w:val="24"/>
              </w:rPr>
              <w:t xml:space="preserve"> FQHC billing and finance staff in understanding the credentialing, insurance coding, and billing process.</w:t>
            </w:r>
          </w:p>
        </w:tc>
      </w:tr>
      <w:tr w:rsidR="00AD0C08" w:rsidRPr="00AD0C08" w14:paraId="5BEFFD38" w14:textId="77777777" w:rsidTr="008647B7">
        <w:trPr>
          <w:trHeight w:val="864"/>
        </w:trPr>
        <w:tc>
          <w:tcPr>
            <w:tcW w:w="2224" w:type="dxa"/>
            <w:vAlign w:val="center"/>
          </w:tcPr>
          <w:p w14:paraId="0863C452" w14:textId="50025EF9" w:rsidR="00E96889" w:rsidRDefault="00E96889" w:rsidP="00E96889">
            <w:pPr>
              <w:rPr>
                <w:rFonts w:cstheme="minorHAnsi"/>
                <w:sz w:val="24"/>
                <w:szCs w:val="24"/>
              </w:rPr>
            </w:pPr>
            <w:r w:rsidRPr="00AD0C08">
              <w:rPr>
                <w:rFonts w:cstheme="minorHAnsi"/>
                <w:sz w:val="24"/>
                <w:szCs w:val="24"/>
              </w:rPr>
              <w:t>9:00 am – 11:00 am</w:t>
            </w:r>
          </w:p>
          <w:p w14:paraId="06024D27" w14:textId="0EC452CE" w:rsidR="00821C99" w:rsidRPr="00AD0C08" w:rsidRDefault="00821C99" w:rsidP="00E96889">
            <w:pPr>
              <w:rPr>
                <w:rFonts w:cstheme="minorHAnsi"/>
                <w:sz w:val="24"/>
                <w:szCs w:val="24"/>
              </w:rPr>
            </w:pPr>
            <w:r>
              <w:rPr>
                <w:rFonts w:cstheme="minorHAnsi"/>
                <w:sz w:val="24"/>
                <w:szCs w:val="24"/>
              </w:rPr>
              <w:t>(2 credits)</w:t>
            </w:r>
          </w:p>
          <w:p w14:paraId="07257DC0" w14:textId="54943D13" w:rsidR="00541DDD" w:rsidRPr="00AD0C08" w:rsidRDefault="00541DDD" w:rsidP="00E96889">
            <w:pPr>
              <w:rPr>
                <w:rFonts w:cstheme="minorHAnsi"/>
                <w:sz w:val="24"/>
                <w:szCs w:val="24"/>
              </w:rPr>
            </w:pPr>
          </w:p>
        </w:tc>
        <w:tc>
          <w:tcPr>
            <w:tcW w:w="5589" w:type="dxa"/>
            <w:vAlign w:val="center"/>
          </w:tcPr>
          <w:p w14:paraId="61A10F78" w14:textId="0D7AB908" w:rsidR="00E96889" w:rsidRPr="00764605" w:rsidRDefault="0041757C" w:rsidP="00E96889">
            <w:pPr>
              <w:rPr>
                <w:rFonts w:cstheme="minorHAnsi"/>
                <w:b/>
                <w:bCs/>
                <w:sz w:val="24"/>
                <w:szCs w:val="24"/>
              </w:rPr>
            </w:pPr>
            <w:r w:rsidRPr="00764605">
              <w:rPr>
                <w:rFonts w:cstheme="minorHAnsi"/>
                <w:b/>
                <w:bCs/>
                <w:sz w:val="24"/>
                <w:szCs w:val="24"/>
              </w:rPr>
              <w:t>CEO Group</w:t>
            </w:r>
            <w:r w:rsidR="00F908DF" w:rsidRPr="00764605">
              <w:rPr>
                <w:rFonts w:cstheme="minorHAnsi"/>
                <w:b/>
                <w:bCs/>
                <w:sz w:val="24"/>
                <w:szCs w:val="24"/>
              </w:rPr>
              <w:t>: Building AI Readiness: From Use Cases to Organizational Policy</w:t>
            </w:r>
          </w:p>
          <w:p w14:paraId="7ADB6BCC" w14:textId="77777777" w:rsidR="00F908DF" w:rsidRPr="00F908DF" w:rsidRDefault="00F908DF" w:rsidP="00F908DF">
            <w:pPr>
              <w:rPr>
                <w:rFonts w:cstheme="minorHAnsi"/>
                <w:b/>
                <w:bCs/>
                <w:sz w:val="24"/>
                <w:szCs w:val="24"/>
              </w:rPr>
            </w:pPr>
            <w:r w:rsidRPr="00F908DF">
              <w:rPr>
                <w:rFonts w:cstheme="minorHAnsi"/>
                <w:sz w:val="24"/>
                <w:szCs w:val="24"/>
              </w:rPr>
              <w:t xml:space="preserve">Tatiana Lin, MA, KHI </w:t>
            </w:r>
          </w:p>
          <w:p w14:paraId="2E30989B" w14:textId="4EC35EF4" w:rsidR="00F908DF" w:rsidRPr="00AD0C08" w:rsidRDefault="00F908DF" w:rsidP="00F908DF">
            <w:pPr>
              <w:rPr>
                <w:rFonts w:cstheme="minorHAnsi"/>
                <w:b/>
                <w:bCs/>
                <w:sz w:val="24"/>
                <w:szCs w:val="24"/>
              </w:rPr>
            </w:pPr>
            <w:r w:rsidRPr="00AD0C08">
              <w:rPr>
                <w:rFonts w:cstheme="minorHAnsi"/>
                <w:sz w:val="24"/>
                <w:szCs w:val="24"/>
              </w:rPr>
              <w:t>Aaron Davis, MPA, MBA, Wic</w:t>
            </w:r>
            <w:r>
              <w:rPr>
                <w:rFonts w:cstheme="minorHAnsi"/>
                <w:sz w:val="24"/>
                <w:szCs w:val="24"/>
              </w:rPr>
              <w:t>hita State University</w:t>
            </w:r>
          </w:p>
        </w:tc>
        <w:tc>
          <w:tcPr>
            <w:tcW w:w="6120" w:type="dxa"/>
            <w:vAlign w:val="center"/>
          </w:tcPr>
          <w:p w14:paraId="0C0C03B2" w14:textId="77777777" w:rsidR="00764605" w:rsidRPr="00764605" w:rsidRDefault="00764605" w:rsidP="00764605">
            <w:pPr>
              <w:rPr>
                <w:rFonts w:cstheme="minorHAnsi"/>
                <w:sz w:val="24"/>
                <w:szCs w:val="24"/>
              </w:rPr>
            </w:pPr>
            <w:r w:rsidRPr="00764605">
              <w:rPr>
                <w:rFonts w:cstheme="minorHAnsi"/>
                <w:sz w:val="24"/>
                <w:szCs w:val="24"/>
              </w:rPr>
              <w:t>AI is now part of many daily tools, making it essential to understand how to use it ethically and effectively. In this interactive session, presented by the Kansas Health Institute and Wichita State University Community Engagement Institute, participants will explore practical ways AI supports everyday tasks, boosts efficiency, and improves work quality—especially in healthcare and public health.</w:t>
            </w:r>
          </w:p>
          <w:p w14:paraId="43F6750B" w14:textId="77777777" w:rsidR="00764605" w:rsidRPr="00764605" w:rsidRDefault="00764605" w:rsidP="00764605">
            <w:pPr>
              <w:rPr>
                <w:rFonts w:cstheme="minorHAnsi"/>
                <w:sz w:val="24"/>
                <w:szCs w:val="24"/>
              </w:rPr>
            </w:pPr>
            <w:r w:rsidRPr="00764605">
              <w:rPr>
                <w:rFonts w:cstheme="minorHAnsi"/>
                <w:sz w:val="24"/>
                <w:szCs w:val="24"/>
              </w:rPr>
              <w:lastRenderedPageBreak/>
              <w:t>Topics include examples of real-world AI use, how to create strong prompts, selecting tools, and building thoughtful organizational policies. Presenters will walk through applications like content creation and offer hands-on activities to guide responsible adoption.</w:t>
            </w:r>
          </w:p>
          <w:p w14:paraId="195B3AEB" w14:textId="7F94D713" w:rsidR="00BD22E5" w:rsidRPr="00F908DF" w:rsidRDefault="00BD22E5" w:rsidP="00F908DF">
            <w:pPr>
              <w:rPr>
                <w:rFonts w:cstheme="minorHAnsi"/>
                <w:sz w:val="24"/>
                <w:szCs w:val="24"/>
              </w:rPr>
            </w:pPr>
          </w:p>
        </w:tc>
      </w:tr>
      <w:tr w:rsidR="00AD0C08" w:rsidRPr="00AD0C08" w14:paraId="661DC89D" w14:textId="77777777" w:rsidTr="008647B7">
        <w:trPr>
          <w:trHeight w:val="864"/>
        </w:trPr>
        <w:tc>
          <w:tcPr>
            <w:tcW w:w="2224" w:type="dxa"/>
            <w:vAlign w:val="center"/>
          </w:tcPr>
          <w:p w14:paraId="45673BDA" w14:textId="77777777" w:rsidR="00E96889" w:rsidRPr="00821C99" w:rsidRDefault="00E96889" w:rsidP="00E96889">
            <w:pPr>
              <w:rPr>
                <w:rFonts w:cstheme="minorHAnsi"/>
                <w:color w:val="FF0000"/>
                <w:sz w:val="24"/>
                <w:szCs w:val="24"/>
              </w:rPr>
            </w:pPr>
            <w:r w:rsidRPr="00821C99">
              <w:rPr>
                <w:rFonts w:cstheme="minorHAnsi"/>
                <w:color w:val="FF0000"/>
                <w:sz w:val="24"/>
                <w:szCs w:val="24"/>
              </w:rPr>
              <w:lastRenderedPageBreak/>
              <w:t>10:00 am – 12:00 pm</w:t>
            </w:r>
          </w:p>
          <w:p w14:paraId="6A9E5E0F" w14:textId="247005CB" w:rsidR="00AC51FE" w:rsidRPr="00821C99" w:rsidRDefault="00AC51FE" w:rsidP="00E96889">
            <w:pPr>
              <w:rPr>
                <w:rFonts w:cstheme="minorHAnsi"/>
                <w:sz w:val="24"/>
                <w:szCs w:val="24"/>
              </w:rPr>
            </w:pPr>
            <w:r w:rsidRPr="00821C99">
              <w:rPr>
                <w:rFonts w:cstheme="minorHAnsi"/>
                <w:b/>
                <w:bCs/>
                <w:color w:val="FF0000"/>
                <w:sz w:val="24"/>
                <w:szCs w:val="24"/>
              </w:rPr>
              <w:t>NO CREDITS</w:t>
            </w:r>
          </w:p>
        </w:tc>
        <w:tc>
          <w:tcPr>
            <w:tcW w:w="5589" w:type="dxa"/>
            <w:vAlign w:val="center"/>
          </w:tcPr>
          <w:p w14:paraId="27916104" w14:textId="77777777" w:rsidR="00E96889" w:rsidRPr="00821C99" w:rsidRDefault="00E96889" w:rsidP="00E96889">
            <w:pPr>
              <w:rPr>
                <w:rFonts w:cstheme="minorHAnsi"/>
                <w:b/>
                <w:bCs/>
                <w:color w:val="FF0000"/>
                <w:sz w:val="24"/>
                <w:szCs w:val="24"/>
              </w:rPr>
            </w:pPr>
            <w:r w:rsidRPr="00821C99">
              <w:rPr>
                <w:rFonts w:cstheme="minorHAnsi"/>
                <w:b/>
                <w:bCs/>
                <w:color w:val="FF0000"/>
                <w:sz w:val="24"/>
                <w:szCs w:val="24"/>
              </w:rPr>
              <w:t>HCCN Quality Forum</w:t>
            </w:r>
          </w:p>
          <w:p w14:paraId="588B5A43" w14:textId="0F4396D2" w:rsidR="00764605" w:rsidRPr="00821C99" w:rsidRDefault="00764605" w:rsidP="00E96889">
            <w:pPr>
              <w:rPr>
                <w:rFonts w:cstheme="minorHAnsi"/>
                <w:b/>
                <w:bCs/>
                <w:sz w:val="24"/>
                <w:szCs w:val="24"/>
              </w:rPr>
            </w:pPr>
            <w:r w:rsidRPr="00821C99">
              <w:rPr>
                <w:rFonts w:cstheme="minorHAnsi"/>
                <w:color w:val="FF0000"/>
                <w:sz w:val="24"/>
                <w:szCs w:val="24"/>
                <w:shd w:val="clear" w:color="auto" w:fill="FFFFFF"/>
              </w:rPr>
              <w:t>Heather Hicks, MSN, Community Care Network of Kansas</w:t>
            </w:r>
          </w:p>
        </w:tc>
        <w:tc>
          <w:tcPr>
            <w:tcW w:w="6120" w:type="dxa"/>
            <w:vAlign w:val="center"/>
          </w:tcPr>
          <w:p w14:paraId="75129CFF" w14:textId="1D883A93" w:rsidR="00E96889" w:rsidRPr="00AD0C08" w:rsidRDefault="00E96889" w:rsidP="00E96889">
            <w:pPr>
              <w:rPr>
                <w:rFonts w:cstheme="minorHAnsi"/>
                <w:b/>
                <w:bCs/>
                <w:sz w:val="24"/>
                <w:szCs w:val="24"/>
                <w:shd w:val="clear" w:color="auto" w:fill="FFFFFF"/>
              </w:rPr>
            </w:pPr>
          </w:p>
        </w:tc>
      </w:tr>
      <w:tr w:rsidR="00AD0C08" w:rsidRPr="00AD0C08" w14:paraId="3F819A0E" w14:textId="77777777" w:rsidTr="008647B7">
        <w:trPr>
          <w:trHeight w:val="864"/>
        </w:trPr>
        <w:tc>
          <w:tcPr>
            <w:tcW w:w="2224" w:type="dxa"/>
            <w:vAlign w:val="center"/>
          </w:tcPr>
          <w:p w14:paraId="30C634F9" w14:textId="3E882762" w:rsidR="00E96889" w:rsidRPr="00AD0C08" w:rsidRDefault="00E96889" w:rsidP="00E96889">
            <w:pPr>
              <w:rPr>
                <w:rFonts w:cstheme="minorHAnsi"/>
                <w:sz w:val="24"/>
                <w:szCs w:val="24"/>
              </w:rPr>
            </w:pPr>
            <w:r w:rsidRPr="00AD0C08">
              <w:rPr>
                <w:rFonts w:cstheme="minorHAnsi"/>
                <w:sz w:val="24"/>
                <w:szCs w:val="24"/>
              </w:rPr>
              <w:t>12:00 – 12:30 pm</w:t>
            </w:r>
          </w:p>
        </w:tc>
        <w:tc>
          <w:tcPr>
            <w:tcW w:w="5589" w:type="dxa"/>
            <w:vAlign w:val="center"/>
          </w:tcPr>
          <w:p w14:paraId="3EEAFE43" w14:textId="7D0DA5B8" w:rsidR="00E96889" w:rsidRPr="00AD0C08" w:rsidRDefault="00E96889" w:rsidP="00E96889">
            <w:pPr>
              <w:rPr>
                <w:rFonts w:cstheme="minorHAnsi"/>
                <w:sz w:val="24"/>
                <w:szCs w:val="24"/>
              </w:rPr>
            </w:pPr>
            <w:r w:rsidRPr="00AD0C08">
              <w:rPr>
                <w:rFonts w:cstheme="minorHAnsi"/>
                <w:sz w:val="24"/>
                <w:szCs w:val="24"/>
              </w:rPr>
              <w:t xml:space="preserve">Lunch </w:t>
            </w:r>
          </w:p>
        </w:tc>
        <w:tc>
          <w:tcPr>
            <w:tcW w:w="6120" w:type="dxa"/>
            <w:vAlign w:val="center"/>
          </w:tcPr>
          <w:p w14:paraId="58293275" w14:textId="3D037C97" w:rsidR="00E96889" w:rsidRPr="00AD0C08" w:rsidRDefault="00E96889" w:rsidP="00E96889">
            <w:pPr>
              <w:rPr>
                <w:rFonts w:cstheme="minorHAnsi"/>
                <w:sz w:val="24"/>
                <w:szCs w:val="24"/>
                <w:shd w:val="clear" w:color="auto" w:fill="FFFFFF"/>
              </w:rPr>
            </w:pPr>
          </w:p>
        </w:tc>
      </w:tr>
      <w:tr w:rsidR="00AD0C08" w:rsidRPr="00AD0C08" w14:paraId="5D385FE0" w14:textId="77777777" w:rsidTr="008647B7">
        <w:trPr>
          <w:trHeight w:val="864"/>
        </w:trPr>
        <w:tc>
          <w:tcPr>
            <w:tcW w:w="2224" w:type="dxa"/>
            <w:vAlign w:val="center"/>
          </w:tcPr>
          <w:p w14:paraId="43C44BC5" w14:textId="77777777" w:rsidR="00E96889" w:rsidRPr="00821C99" w:rsidRDefault="00E96889" w:rsidP="00E96889">
            <w:pPr>
              <w:rPr>
                <w:rFonts w:cstheme="minorHAnsi"/>
                <w:color w:val="FF0000"/>
                <w:sz w:val="24"/>
                <w:szCs w:val="24"/>
              </w:rPr>
            </w:pPr>
            <w:r w:rsidRPr="00821C99">
              <w:rPr>
                <w:rFonts w:cstheme="minorHAnsi"/>
                <w:color w:val="FF0000"/>
                <w:sz w:val="24"/>
                <w:szCs w:val="24"/>
              </w:rPr>
              <w:t>12:30 – 2:30 pm</w:t>
            </w:r>
          </w:p>
          <w:p w14:paraId="7D7FFAA9" w14:textId="5C9BA78C" w:rsidR="00821C99" w:rsidRPr="00AD0C08" w:rsidRDefault="00821C99" w:rsidP="00E96889">
            <w:pPr>
              <w:rPr>
                <w:rFonts w:cstheme="minorHAnsi"/>
                <w:sz w:val="24"/>
                <w:szCs w:val="24"/>
              </w:rPr>
            </w:pPr>
            <w:r w:rsidRPr="00821C99">
              <w:rPr>
                <w:rFonts w:cstheme="minorHAnsi"/>
                <w:b/>
                <w:bCs/>
                <w:color w:val="FF0000"/>
                <w:sz w:val="24"/>
                <w:szCs w:val="24"/>
              </w:rPr>
              <w:t>NO CREDITS</w:t>
            </w:r>
          </w:p>
        </w:tc>
        <w:tc>
          <w:tcPr>
            <w:tcW w:w="5589" w:type="dxa"/>
            <w:vAlign w:val="center"/>
          </w:tcPr>
          <w:p w14:paraId="5491B3EF" w14:textId="77777777" w:rsidR="00FD0305" w:rsidRPr="00821C99" w:rsidRDefault="005C32D6" w:rsidP="00AD0C08">
            <w:pPr>
              <w:rPr>
                <w:rFonts w:cstheme="minorHAnsi"/>
                <w:b/>
                <w:bCs/>
                <w:color w:val="FF0000"/>
                <w:sz w:val="24"/>
                <w:szCs w:val="24"/>
              </w:rPr>
            </w:pPr>
            <w:r w:rsidRPr="00821C99">
              <w:rPr>
                <w:rFonts w:cstheme="minorHAnsi"/>
                <w:b/>
                <w:bCs/>
                <w:color w:val="FF0000"/>
                <w:sz w:val="24"/>
                <w:szCs w:val="24"/>
              </w:rPr>
              <w:t xml:space="preserve">Communications/Marketing </w:t>
            </w:r>
          </w:p>
          <w:p w14:paraId="31C02A65" w14:textId="0C16DAEE" w:rsidR="00764605" w:rsidRPr="00821C99" w:rsidRDefault="00764605" w:rsidP="00AD0C08">
            <w:pPr>
              <w:rPr>
                <w:rFonts w:cstheme="minorHAnsi"/>
                <w:color w:val="FF0000"/>
                <w:sz w:val="24"/>
                <w:szCs w:val="24"/>
              </w:rPr>
            </w:pPr>
            <w:r w:rsidRPr="00821C99">
              <w:rPr>
                <w:rFonts w:cstheme="minorHAnsi"/>
                <w:color w:val="FF0000"/>
                <w:sz w:val="24"/>
                <w:szCs w:val="24"/>
                <w:shd w:val="clear" w:color="auto" w:fill="FFFFFF"/>
              </w:rPr>
              <w:t>Jennifer Goetz, BFA, MA, Compass Marketing &amp; Advertising Partners</w:t>
            </w:r>
          </w:p>
        </w:tc>
        <w:tc>
          <w:tcPr>
            <w:tcW w:w="6120" w:type="dxa"/>
            <w:vAlign w:val="center"/>
          </w:tcPr>
          <w:p w14:paraId="3427280E" w14:textId="6AA66252" w:rsidR="00E96889" w:rsidRPr="00AD0C08" w:rsidRDefault="00E96889" w:rsidP="00AD0C08">
            <w:pPr>
              <w:rPr>
                <w:rFonts w:cstheme="minorHAnsi"/>
                <w:sz w:val="24"/>
                <w:szCs w:val="24"/>
                <w:shd w:val="clear" w:color="auto" w:fill="FFFFFF"/>
              </w:rPr>
            </w:pPr>
          </w:p>
        </w:tc>
      </w:tr>
      <w:tr w:rsidR="00AD0C08" w:rsidRPr="00AD0C08" w14:paraId="27319E19" w14:textId="77777777" w:rsidTr="008647B7">
        <w:trPr>
          <w:trHeight w:val="864"/>
        </w:trPr>
        <w:tc>
          <w:tcPr>
            <w:tcW w:w="2224" w:type="dxa"/>
            <w:vAlign w:val="center"/>
          </w:tcPr>
          <w:p w14:paraId="035443E2" w14:textId="77777777" w:rsidR="00E96889" w:rsidRPr="00AC51FE" w:rsidRDefault="00E96889" w:rsidP="00E96889">
            <w:pPr>
              <w:rPr>
                <w:rFonts w:cstheme="minorHAnsi"/>
                <w:b/>
                <w:color w:val="FF0000"/>
                <w:sz w:val="24"/>
                <w:szCs w:val="24"/>
              </w:rPr>
            </w:pPr>
            <w:r w:rsidRPr="00AC51FE">
              <w:rPr>
                <w:rFonts w:cstheme="minorHAnsi"/>
                <w:b/>
                <w:color w:val="FF0000"/>
                <w:sz w:val="24"/>
                <w:szCs w:val="24"/>
              </w:rPr>
              <w:t>12:30 – 2:30 pm</w:t>
            </w:r>
          </w:p>
          <w:p w14:paraId="3290100A" w14:textId="52BCE91A" w:rsidR="00AC51FE" w:rsidRPr="00AD0C08" w:rsidRDefault="00AC51FE" w:rsidP="00E96889">
            <w:pPr>
              <w:rPr>
                <w:rFonts w:cstheme="minorHAnsi"/>
                <w:sz w:val="24"/>
                <w:szCs w:val="24"/>
              </w:rPr>
            </w:pPr>
            <w:r w:rsidRPr="00AC51FE">
              <w:rPr>
                <w:rFonts w:cstheme="minorHAnsi"/>
                <w:b/>
                <w:bCs/>
                <w:color w:val="FF0000"/>
                <w:sz w:val="24"/>
                <w:szCs w:val="24"/>
              </w:rPr>
              <w:t>NO CREDITS</w:t>
            </w:r>
          </w:p>
        </w:tc>
        <w:tc>
          <w:tcPr>
            <w:tcW w:w="5589" w:type="dxa"/>
            <w:vAlign w:val="center"/>
          </w:tcPr>
          <w:p w14:paraId="2B5A0889" w14:textId="77777777" w:rsidR="00E96889" w:rsidRPr="00821C99" w:rsidRDefault="00E96889" w:rsidP="00E96889">
            <w:pPr>
              <w:rPr>
                <w:rFonts w:cstheme="minorHAnsi"/>
                <w:b/>
                <w:bCs/>
                <w:color w:val="FF0000"/>
                <w:sz w:val="24"/>
                <w:szCs w:val="24"/>
              </w:rPr>
            </w:pPr>
            <w:r w:rsidRPr="00821C99">
              <w:rPr>
                <w:rFonts w:cstheme="minorHAnsi"/>
                <w:b/>
                <w:bCs/>
                <w:color w:val="FF0000"/>
                <w:sz w:val="24"/>
                <w:szCs w:val="24"/>
              </w:rPr>
              <w:t>Kansas Care Network Meeting</w:t>
            </w:r>
          </w:p>
          <w:p w14:paraId="35ABE8AA" w14:textId="4833ED43" w:rsidR="00EC409E" w:rsidRPr="00821C99" w:rsidRDefault="00EC409E" w:rsidP="00E96889">
            <w:pPr>
              <w:rPr>
                <w:rFonts w:cstheme="minorHAnsi"/>
                <w:color w:val="FF0000"/>
                <w:sz w:val="24"/>
                <w:szCs w:val="24"/>
              </w:rPr>
            </w:pPr>
            <w:r w:rsidRPr="00821C99">
              <w:rPr>
                <w:rFonts w:cstheme="minorHAnsi"/>
                <w:color w:val="FF0000"/>
                <w:sz w:val="24"/>
                <w:szCs w:val="24"/>
                <w:highlight w:val="yellow"/>
              </w:rPr>
              <w:t>Terri Kennedy</w:t>
            </w:r>
          </w:p>
          <w:p w14:paraId="5BC42952" w14:textId="2174D95D" w:rsidR="00764605" w:rsidRPr="00821C99" w:rsidRDefault="00764605" w:rsidP="00E96889">
            <w:pPr>
              <w:rPr>
                <w:rFonts w:cstheme="minorHAnsi"/>
                <w:b/>
                <w:bCs/>
                <w:color w:val="FF0000"/>
                <w:sz w:val="24"/>
                <w:szCs w:val="24"/>
              </w:rPr>
            </w:pPr>
            <w:r w:rsidRPr="00821C99">
              <w:rPr>
                <w:rFonts w:cstheme="minorHAnsi"/>
                <w:color w:val="FF0000"/>
                <w:sz w:val="24"/>
                <w:szCs w:val="24"/>
                <w:shd w:val="clear" w:color="auto" w:fill="FFFFFF"/>
              </w:rPr>
              <w:t>Heidy Robertson-Cooper, MPA</w:t>
            </w:r>
          </w:p>
        </w:tc>
        <w:tc>
          <w:tcPr>
            <w:tcW w:w="6120" w:type="dxa"/>
            <w:vAlign w:val="center"/>
          </w:tcPr>
          <w:p w14:paraId="0F7218E4" w14:textId="1A49EF7A" w:rsidR="00E96889" w:rsidRPr="00AD0C08" w:rsidRDefault="00E96889" w:rsidP="00AD0C08">
            <w:pPr>
              <w:rPr>
                <w:rFonts w:cstheme="minorHAnsi"/>
                <w:sz w:val="24"/>
                <w:szCs w:val="24"/>
                <w:shd w:val="clear" w:color="auto" w:fill="FFFFFF"/>
              </w:rPr>
            </w:pPr>
          </w:p>
        </w:tc>
      </w:tr>
      <w:tr w:rsidR="00AD0C08" w:rsidRPr="00AD0C08" w14:paraId="5C19FBCB" w14:textId="77777777" w:rsidTr="008647B7">
        <w:trPr>
          <w:trHeight w:val="864"/>
        </w:trPr>
        <w:tc>
          <w:tcPr>
            <w:tcW w:w="2224" w:type="dxa"/>
            <w:vAlign w:val="center"/>
          </w:tcPr>
          <w:p w14:paraId="1FD2228F" w14:textId="39098E1E" w:rsidR="00E96889" w:rsidRPr="00821C99" w:rsidRDefault="00E96889" w:rsidP="00E96889">
            <w:pPr>
              <w:rPr>
                <w:rFonts w:cstheme="minorHAnsi"/>
                <w:sz w:val="24"/>
                <w:szCs w:val="24"/>
              </w:rPr>
            </w:pPr>
            <w:r w:rsidRPr="00821C99">
              <w:rPr>
                <w:rFonts w:cstheme="minorHAnsi"/>
                <w:sz w:val="24"/>
                <w:szCs w:val="24"/>
              </w:rPr>
              <w:t xml:space="preserve">2:30 – 3:00 </w:t>
            </w:r>
          </w:p>
        </w:tc>
        <w:tc>
          <w:tcPr>
            <w:tcW w:w="5589" w:type="dxa"/>
            <w:vAlign w:val="center"/>
          </w:tcPr>
          <w:p w14:paraId="5B8493E3" w14:textId="262EF47B" w:rsidR="00E96889" w:rsidRPr="00821C99" w:rsidRDefault="00E96889" w:rsidP="00E96889">
            <w:pPr>
              <w:rPr>
                <w:rFonts w:cstheme="minorHAnsi"/>
                <w:bCs/>
                <w:sz w:val="24"/>
                <w:szCs w:val="24"/>
              </w:rPr>
            </w:pPr>
            <w:r w:rsidRPr="00821C99">
              <w:rPr>
                <w:rFonts w:cstheme="minorHAnsi"/>
                <w:bCs/>
                <w:sz w:val="24"/>
                <w:szCs w:val="24"/>
              </w:rPr>
              <w:t>Break</w:t>
            </w:r>
          </w:p>
        </w:tc>
        <w:tc>
          <w:tcPr>
            <w:tcW w:w="6120" w:type="dxa"/>
            <w:vAlign w:val="center"/>
          </w:tcPr>
          <w:p w14:paraId="082A5C0C" w14:textId="7D4B41BD" w:rsidR="00E96889" w:rsidRPr="00AD0C08" w:rsidRDefault="00E96889" w:rsidP="00E96889">
            <w:pPr>
              <w:rPr>
                <w:rFonts w:cstheme="minorHAnsi"/>
                <w:b/>
                <w:bCs/>
                <w:sz w:val="24"/>
                <w:szCs w:val="24"/>
                <w:shd w:val="clear" w:color="auto" w:fill="FFFFFF"/>
              </w:rPr>
            </w:pPr>
          </w:p>
        </w:tc>
      </w:tr>
      <w:tr w:rsidR="00AD0C08" w:rsidRPr="00AD0C08" w14:paraId="0A3927EB" w14:textId="77777777" w:rsidTr="008647B7">
        <w:trPr>
          <w:trHeight w:val="864"/>
        </w:trPr>
        <w:tc>
          <w:tcPr>
            <w:tcW w:w="2224" w:type="dxa"/>
            <w:vAlign w:val="center"/>
          </w:tcPr>
          <w:p w14:paraId="32356951" w14:textId="77777777" w:rsidR="00E96889" w:rsidRDefault="00E96889" w:rsidP="00E96889">
            <w:pPr>
              <w:rPr>
                <w:rFonts w:cstheme="minorHAnsi"/>
                <w:sz w:val="24"/>
                <w:szCs w:val="24"/>
              </w:rPr>
            </w:pPr>
            <w:r w:rsidRPr="00AD0C08">
              <w:rPr>
                <w:rFonts w:cstheme="minorHAnsi"/>
                <w:sz w:val="24"/>
                <w:szCs w:val="24"/>
              </w:rPr>
              <w:t>3:00 – 5:30 pm</w:t>
            </w:r>
          </w:p>
          <w:p w14:paraId="3ED238FE" w14:textId="46161035" w:rsidR="00AC51FE" w:rsidRPr="00AD0C08" w:rsidRDefault="00AC51FE" w:rsidP="00E96889">
            <w:pPr>
              <w:rPr>
                <w:rFonts w:cstheme="minorHAnsi"/>
                <w:sz w:val="24"/>
                <w:szCs w:val="24"/>
              </w:rPr>
            </w:pPr>
            <w:r w:rsidRPr="00AC51FE">
              <w:rPr>
                <w:rFonts w:cstheme="minorHAnsi"/>
                <w:b/>
                <w:bCs/>
                <w:color w:val="FF0000"/>
                <w:sz w:val="24"/>
                <w:szCs w:val="24"/>
              </w:rPr>
              <w:t>NO CREDITS</w:t>
            </w:r>
          </w:p>
        </w:tc>
        <w:tc>
          <w:tcPr>
            <w:tcW w:w="5589" w:type="dxa"/>
            <w:vAlign w:val="center"/>
          </w:tcPr>
          <w:p w14:paraId="3516DB8F" w14:textId="77777777" w:rsidR="00E96889" w:rsidRPr="00821C99" w:rsidRDefault="00AD0C08" w:rsidP="00E96889">
            <w:pPr>
              <w:rPr>
                <w:rFonts w:cstheme="minorHAnsi"/>
                <w:b/>
                <w:bCs/>
                <w:color w:val="FF0000"/>
                <w:sz w:val="24"/>
                <w:szCs w:val="24"/>
              </w:rPr>
            </w:pPr>
            <w:r w:rsidRPr="00821C99">
              <w:rPr>
                <w:rFonts w:cstheme="minorHAnsi"/>
                <w:b/>
                <w:bCs/>
                <w:color w:val="FF0000"/>
                <w:sz w:val="24"/>
                <w:szCs w:val="24"/>
              </w:rPr>
              <w:t xml:space="preserve">Community Care </w:t>
            </w:r>
            <w:r w:rsidR="00E96889" w:rsidRPr="00821C99">
              <w:rPr>
                <w:rFonts w:cstheme="minorHAnsi"/>
                <w:b/>
                <w:bCs/>
                <w:color w:val="FF0000"/>
                <w:sz w:val="24"/>
                <w:szCs w:val="24"/>
              </w:rPr>
              <w:t xml:space="preserve">Annual Membership Meeting </w:t>
            </w:r>
          </w:p>
          <w:p w14:paraId="21E14D94" w14:textId="69D3000F" w:rsidR="00EC409E" w:rsidRPr="00EC409E" w:rsidRDefault="00EC409E" w:rsidP="00E96889">
            <w:pPr>
              <w:rPr>
                <w:rFonts w:cstheme="minorHAnsi"/>
                <w:sz w:val="24"/>
                <w:szCs w:val="24"/>
              </w:rPr>
            </w:pPr>
          </w:p>
        </w:tc>
        <w:tc>
          <w:tcPr>
            <w:tcW w:w="6120" w:type="dxa"/>
            <w:vAlign w:val="center"/>
          </w:tcPr>
          <w:p w14:paraId="5B69F06B" w14:textId="0D52FDB1" w:rsidR="00E96889" w:rsidRPr="00AD0C08" w:rsidRDefault="00E96889" w:rsidP="00E96889">
            <w:pPr>
              <w:rPr>
                <w:rFonts w:cstheme="minorHAnsi"/>
                <w:sz w:val="24"/>
                <w:szCs w:val="24"/>
                <w:shd w:val="clear" w:color="auto" w:fill="FFFFFF"/>
              </w:rPr>
            </w:pPr>
          </w:p>
        </w:tc>
      </w:tr>
      <w:tr w:rsidR="00E96889" w:rsidRPr="00AD0C08" w14:paraId="20CAAD07" w14:textId="77777777" w:rsidTr="008647B7">
        <w:trPr>
          <w:trHeight w:val="864"/>
        </w:trPr>
        <w:tc>
          <w:tcPr>
            <w:tcW w:w="2224" w:type="dxa"/>
            <w:vAlign w:val="center"/>
          </w:tcPr>
          <w:p w14:paraId="45561E3B" w14:textId="2653F5F9" w:rsidR="00E96889" w:rsidRPr="00AD0C08" w:rsidRDefault="00E96889" w:rsidP="00E96889">
            <w:pPr>
              <w:rPr>
                <w:rFonts w:cstheme="minorHAnsi"/>
                <w:sz w:val="24"/>
                <w:szCs w:val="24"/>
              </w:rPr>
            </w:pPr>
          </w:p>
        </w:tc>
        <w:tc>
          <w:tcPr>
            <w:tcW w:w="5589" w:type="dxa"/>
            <w:vAlign w:val="center"/>
          </w:tcPr>
          <w:p w14:paraId="13D29F5E" w14:textId="1CA319B2" w:rsidR="00E96889" w:rsidRPr="00AD0C08" w:rsidRDefault="00E96889" w:rsidP="00E96889">
            <w:pPr>
              <w:rPr>
                <w:rFonts w:cstheme="minorHAnsi"/>
                <w:sz w:val="24"/>
                <w:szCs w:val="24"/>
              </w:rPr>
            </w:pPr>
            <w:r w:rsidRPr="00AD0C08">
              <w:rPr>
                <w:rFonts w:cstheme="minorHAnsi"/>
                <w:sz w:val="24"/>
                <w:szCs w:val="24"/>
              </w:rPr>
              <w:t>Peer Networking on your own</w:t>
            </w:r>
          </w:p>
        </w:tc>
        <w:tc>
          <w:tcPr>
            <w:tcW w:w="6120" w:type="dxa"/>
            <w:vAlign w:val="center"/>
          </w:tcPr>
          <w:p w14:paraId="12389C23" w14:textId="77777777" w:rsidR="00E96889" w:rsidRPr="00AD0C08" w:rsidRDefault="00E96889" w:rsidP="00E96889">
            <w:pPr>
              <w:rPr>
                <w:rFonts w:cstheme="minorHAnsi"/>
                <w:sz w:val="24"/>
                <w:szCs w:val="24"/>
                <w:shd w:val="clear" w:color="auto" w:fill="FFFFFF"/>
              </w:rPr>
            </w:pPr>
          </w:p>
        </w:tc>
      </w:tr>
    </w:tbl>
    <w:p w14:paraId="39557182" w14:textId="55C6111C" w:rsidR="00675307" w:rsidRPr="00AD0C08" w:rsidRDefault="00675307" w:rsidP="00A43C11">
      <w:pPr>
        <w:tabs>
          <w:tab w:val="right" w:leader="dot" w:pos="9360"/>
        </w:tabs>
        <w:spacing w:after="0" w:line="240" w:lineRule="auto"/>
        <w:rPr>
          <w:rFonts w:cstheme="minorHAnsi"/>
        </w:rPr>
      </w:pPr>
    </w:p>
    <w:p w14:paraId="3FCDD4BB" w14:textId="77777777" w:rsidR="007A41AC" w:rsidRPr="00AD0C08" w:rsidRDefault="007A41AC">
      <w:pPr>
        <w:rPr>
          <w:rFonts w:cstheme="minorHAnsi"/>
          <w:b/>
          <w:bCs/>
          <w:sz w:val="28"/>
          <w:szCs w:val="28"/>
        </w:rPr>
      </w:pPr>
      <w:r w:rsidRPr="00AD0C08">
        <w:rPr>
          <w:rFonts w:cstheme="minorHAnsi"/>
          <w:b/>
          <w:bCs/>
          <w:sz w:val="28"/>
          <w:szCs w:val="28"/>
        </w:rPr>
        <w:br w:type="page"/>
      </w:r>
    </w:p>
    <w:p w14:paraId="0B4B422F" w14:textId="47DEED0A" w:rsidR="007A41AC" w:rsidRPr="00AD0C08" w:rsidRDefault="007A41AC" w:rsidP="007A41AC">
      <w:pPr>
        <w:spacing w:after="0"/>
        <w:ind w:left="-630"/>
        <w:contextualSpacing/>
        <w:rPr>
          <w:rFonts w:cstheme="minorHAnsi"/>
          <w:b/>
          <w:bCs/>
          <w:sz w:val="28"/>
          <w:szCs w:val="28"/>
        </w:rPr>
      </w:pPr>
      <w:r w:rsidRPr="00AD0C08">
        <w:rPr>
          <w:rFonts w:cstheme="minorHAnsi"/>
          <w:b/>
          <w:bCs/>
          <w:sz w:val="28"/>
          <w:szCs w:val="28"/>
        </w:rPr>
        <w:lastRenderedPageBreak/>
        <w:t xml:space="preserve">Thursday, </w:t>
      </w:r>
      <w:r w:rsidR="009C7B4A" w:rsidRPr="00AD0C08">
        <w:rPr>
          <w:rFonts w:cstheme="minorHAnsi"/>
          <w:b/>
          <w:bCs/>
          <w:sz w:val="28"/>
          <w:szCs w:val="28"/>
        </w:rPr>
        <w:t>September 25</w:t>
      </w:r>
    </w:p>
    <w:tbl>
      <w:tblPr>
        <w:tblStyle w:val="TableGrid"/>
        <w:tblW w:w="13765" w:type="dxa"/>
        <w:jc w:val="center"/>
        <w:tblLook w:val="04A0" w:firstRow="1" w:lastRow="0" w:firstColumn="1" w:lastColumn="0" w:noHBand="0" w:noVBand="1"/>
      </w:tblPr>
      <w:tblGrid>
        <w:gridCol w:w="1786"/>
        <w:gridCol w:w="4519"/>
        <w:gridCol w:w="7460"/>
      </w:tblGrid>
      <w:tr w:rsidR="00AD0C08" w:rsidRPr="00AD0C08" w14:paraId="41749791" w14:textId="77777777" w:rsidTr="00CD1AEF">
        <w:trPr>
          <w:trHeight w:val="864"/>
          <w:jc w:val="center"/>
        </w:trPr>
        <w:tc>
          <w:tcPr>
            <w:tcW w:w="2065" w:type="dxa"/>
            <w:vAlign w:val="center"/>
          </w:tcPr>
          <w:p w14:paraId="219BEDBA" w14:textId="77777777" w:rsidR="00814BF4" w:rsidRPr="00AC51FE" w:rsidRDefault="00814BF4" w:rsidP="0061087F">
            <w:pPr>
              <w:rPr>
                <w:rFonts w:cstheme="minorHAnsi"/>
                <w:b/>
                <w:bCs/>
                <w:color w:val="FF0000"/>
                <w:sz w:val="24"/>
                <w:szCs w:val="24"/>
              </w:rPr>
            </w:pPr>
            <w:r w:rsidRPr="00AC51FE">
              <w:rPr>
                <w:rFonts w:cstheme="minorHAnsi"/>
                <w:b/>
                <w:bCs/>
                <w:color w:val="FF0000"/>
                <w:sz w:val="24"/>
                <w:szCs w:val="24"/>
              </w:rPr>
              <w:t>7:30 – 8:00 am</w:t>
            </w:r>
          </w:p>
          <w:p w14:paraId="6252D022" w14:textId="75FBAFCA" w:rsidR="00AC51FE" w:rsidRPr="00AD0C08" w:rsidRDefault="00AC51FE" w:rsidP="0061087F">
            <w:pPr>
              <w:rPr>
                <w:rFonts w:cstheme="minorHAnsi"/>
                <w:b/>
                <w:bCs/>
                <w:sz w:val="24"/>
                <w:szCs w:val="24"/>
              </w:rPr>
            </w:pPr>
            <w:r w:rsidRPr="00AC51FE">
              <w:rPr>
                <w:rFonts w:cstheme="minorHAnsi"/>
                <w:b/>
                <w:bCs/>
                <w:color w:val="FF0000"/>
                <w:sz w:val="24"/>
                <w:szCs w:val="24"/>
              </w:rPr>
              <w:t>NO CREDITS</w:t>
            </w:r>
          </w:p>
        </w:tc>
        <w:tc>
          <w:tcPr>
            <w:tcW w:w="5580" w:type="dxa"/>
            <w:vAlign w:val="center"/>
          </w:tcPr>
          <w:p w14:paraId="1E0786D7" w14:textId="615C6CFD" w:rsidR="00814BF4" w:rsidRPr="0003349E" w:rsidRDefault="00814BF4" w:rsidP="0061087F">
            <w:pPr>
              <w:rPr>
                <w:rFonts w:cstheme="minorHAnsi"/>
                <w:b/>
                <w:bCs/>
                <w:sz w:val="24"/>
                <w:szCs w:val="24"/>
              </w:rPr>
            </w:pPr>
            <w:r w:rsidRPr="00821C99">
              <w:rPr>
                <w:rFonts w:cstheme="minorHAnsi"/>
                <w:b/>
                <w:bCs/>
                <w:color w:val="FF0000"/>
                <w:sz w:val="24"/>
                <w:szCs w:val="24"/>
              </w:rPr>
              <w:t>Networking Breakfast</w:t>
            </w:r>
          </w:p>
        </w:tc>
        <w:tc>
          <w:tcPr>
            <w:tcW w:w="6120" w:type="dxa"/>
            <w:vAlign w:val="center"/>
          </w:tcPr>
          <w:p w14:paraId="21CC9B75" w14:textId="77777777" w:rsidR="00814BF4" w:rsidRPr="00AD0C08" w:rsidRDefault="00814BF4" w:rsidP="0012762E">
            <w:pPr>
              <w:rPr>
                <w:rFonts w:cstheme="minorHAnsi"/>
                <w:sz w:val="24"/>
                <w:szCs w:val="24"/>
              </w:rPr>
            </w:pPr>
          </w:p>
        </w:tc>
      </w:tr>
      <w:tr w:rsidR="00AD0C08" w:rsidRPr="00AD0C08" w14:paraId="0CE215D5" w14:textId="77777777" w:rsidTr="00CD1AEF">
        <w:trPr>
          <w:trHeight w:val="864"/>
          <w:jc w:val="center"/>
        </w:trPr>
        <w:tc>
          <w:tcPr>
            <w:tcW w:w="2065" w:type="dxa"/>
            <w:vAlign w:val="center"/>
          </w:tcPr>
          <w:p w14:paraId="2A1D3597" w14:textId="77777777" w:rsidR="007A41AC" w:rsidRDefault="0012762E" w:rsidP="0061087F">
            <w:pPr>
              <w:rPr>
                <w:rFonts w:cstheme="minorHAnsi"/>
                <w:b/>
                <w:bCs/>
                <w:sz w:val="24"/>
                <w:szCs w:val="24"/>
              </w:rPr>
            </w:pPr>
            <w:r w:rsidRPr="00AD0C08">
              <w:rPr>
                <w:rFonts w:cstheme="minorHAnsi"/>
                <w:b/>
                <w:bCs/>
                <w:sz w:val="24"/>
                <w:szCs w:val="24"/>
              </w:rPr>
              <w:t>8:</w:t>
            </w:r>
            <w:r w:rsidR="00591B4B" w:rsidRPr="00AD0C08">
              <w:rPr>
                <w:rFonts w:cstheme="minorHAnsi"/>
                <w:b/>
                <w:bCs/>
                <w:sz w:val="24"/>
                <w:szCs w:val="24"/>
              </w:rPr>
              <w:t>00</w:t>
            </w:r>
            <w:r w:rsidRPr="00AD0C08">
              <w:rPr>
                <w:rFonts w:cstheme="minorHAnsi"/>
                <w:b/>
                <w:bCs/>
                <w:sz w:val="24"/>
                <w:szCs w:val="24"/>
              </w:rPr>
              <w:t xml:space="preserve"> – 8:</w:t>
            </w:r>
            <w:r w:rsidR="004F4FB3" w:rsidRPr="00AD0C08">
              <w:rPr>
                <w:rFonts w:cstheme="minorHAnsi"/>
                <w:b/>
                <w:bCs/>
                <w:sz w:val="24"/>
                <w:szCs w:val="24"/>
              </w:rPr>
              <w:t>4</w:t>
            </w:r>
            <w:r w:rsidR="00591B4B" w:rsidRPr="00AD0C08">
              <w:rPr>
                <w:rFonts w:cstheme="minorHAnsi"/>
                <w:b/>
                <w:bCs/>
                <w:sz w:val="24"/>
                <w:szCs w:val="24"/>
              </w:rPr>
              <w:t>5</w:t>
            </w:r>
          </w:p>
          <w:p w14:paraId="4690CBF7" w14:textId="3719A78B" w:rsidR="00821C99" w:rsidRPr="00AD0C08" w:rsidRDefault="00821C99" w:rsidP="0061087F">
            <w:pPr>
              <w:rPr>
                <w:rFonts w:cstheme="minorHAnsi"/>
                <w:b/>
                <w:bCs/>
                <w:sz w:val="24"/>
                <w:szCs w:val="24"/>
              </w:rPr>
            </w:pPr>
            <w:r>
              <w:rPr>
                <w:rFonts w:cstheme="minorHAnsi"/>
                <w:b/>
                <w:bCs/>
                <w:sz w:val="24"/>
                <w:szCs w:val="24"/>
              </w:rPr>
              <w:t>(.75 credits)</w:t>
            </w:r>
          </w:p>
        </w:tc>
        <w:tc>
          <w:tcPr>
            <w:tcW w:w="5580" w:type="dxa"/>
            <w:vAlign w:val="center"/>
          </w:tcPr>
          <w:p w14:paraId="5A33D9A1" w14:textId="77777777" w:rsidR="007A41AC" w:rsidRPr="00764605" w:rsidRDefault="004F4FB3" w:rsidP="0061087F">
            <w:pPr>
              <w:rPr>
                <w:rFonts w:cstheme="minorHAnsi"/>
                <w:b/>
                <w:bCs/>
                <w:sz w:val="24"/>
                <w:szCs w:val="24"/>
              </w:rPr>
            </w:pPr>
            <w:r w:rsidRPr="00764605">
              <w:rPr>
                <w:rFonts w:cstheme="minorHAnsi"/>
                <w:b/>
                <w:bCs/>
                <w:sz w:val="24"/>
                <w:szCs w:val="24"/>
              </w:rPr>
              <w:t>CEO Address</w:t>
            </w:r>
          </w:p>
          <w:p w14:paraId="3BED92C1" w14:textId="22AAD006" w:rsidR="00764605" w:rsidRPr="00AD0C08" w:rsidRDefault="00764605" w:rsidP="0061087F">
            <w:pPr>
              <w:rPr>
                <w:rFonts w:cstheme="minorHAnsi"/>
                <w:sz w:val="24"/>
                <w:szCs w:val="24"/>
              </w:rPr>
            </w:pPr>
            <w:r>
              <w:rPr>
                <w:rFonts w:cstheme="minorHAnsi"/>
                <w:sz w:val="24"/>
                <w:szCs w:val="24"/>
              </w:rPr>
              <w:t>Robert Stiles, CE</w:t>
            </w:r>
            <w:bookmarkStart w:id="0" w:name="_GoBack"/>
            <w:bookmarkEnd w:id="0"/>
            <w:r>
              <w:rPr>
                <w:rFonts w:cstheme="minorHAnsi"/>
                <w:sz w:val="24"/>
                <w:szCs w:val="24"/>
              </w:rPr>
              <w:t>O, Community Care Network of Kansas</w:t>
            </w:r>
          </w:p>
        </w:tc>
        <w:tc>
          <w:tcPr>
            <w:tcW w:w="6120" w:type="dxa"/>
            <w:vAlign w:val="center"/>
          </w:tcPr>
          <w:p w14:paraId="2423CFA8" w14:textId="595811AC" w:rsidR="009C7B4A" w:rsidRPr="00AD0C08" w:rsidRDefault="009C7B4A" w:rsidP="0061087F">
            <w:pPr>
              <w:rPr>
                <w:rFonts w:cstheme="minorHAnsi"/>
                <w:sz w:val="24"/>
                <w:szCs w:val="24"/>
              </w:rPr>
            </w:pPr>
          </w:p>
        </w:tc>
      </w:tr>
      <w:tr w:rsidR="00AD0C08" w:rsidRPr="00AD0C08" w14:paraId="1B6C35A7" w14:textId="77777777" w:rsidTr="00CD1AEF">
        <w:trPr>
          <w:trHeight w:val="864"/>
          <w:jc w:val="center"/>
        </w:trPr>
        <w:tc>
          <w:tcPr>
            <w:tcW w:w="2065" w:type="dxa"/>
            <w:vAlign w:val="center"/>
          </w:tcPr>
          <w:p w14:paraId="63AE504C" w14:textId="77777777" w:rsidR="0012762E" w:rsidRPr="00AC51FE" w:rsidRDefault="0012762E" w:rsidP="0012762E">
            <w:pPr>
              <w:rPr>
                <w:rFonts w:cstheme="minorHAnsi"/>
                <w:b/>
                <w:bCs/>
                <w:color w:val="FF0000"/>
                <w:sz w:val="24"/>
                <w:szCs w:val="24"/>
              </w:rPr>
            </w:pPr>
            <w:r w:rsidRPr="00AC51FE">
              <w:rPr>
                <w:rFonts w:cstheme="minorHAnsi"/>
                <w:b/>
                <w:bCs/>
                <w:color w:val="FF0000"/>
                <w:sz w:val="24"/>
                <w:szCs w:val="24"/>
              </w:rPr>
              <w:t>8</w:t>
            </w:r>
            <w:r w:rsidR="004F4FB3" w:rsidRPr="00AC51FE">
              <w:rPr>
                <w:rFonts w:cstheme="minorHAnsi"/>
                <w:b/>
                <w:bCs/>
                <w:color w:val="FF0000"/>
                <w:sz w:val="24"/>
                <w:szCs w:val="24"/>
              </w:rPr>
              <w:t>:45</w:t>
            </w:r>
            <w:r w:rsidRPr="00AC51FE">
              <w:rPr>
                <w:rFonts w:cstheme="minorHAnsi"/>
                <w:b/>
                <w:bCs/>
                <w:color w:val="FF0000"/>
                <w:sz w:val="24"/>
                <w:szCs w:val="24"/>
              </w:rPr>
              <w:t xml:space="preserve"> – 9:</w:t>
            </w:r>
            <w:r w:rsidR="00591B4B" w:rsidRPr="00AC51FE">
              <w:rPr>
                <w:rFonts w:cstheme="minorHAnsi"/>
                <w:b/>
                <w:bCs/>
                <w:color w:val="FF0000"/>
                <w:sz w:val="24"/>
                <w:szCs w:val="24"/>
              </w:rPr>
              <w:t>30</w:t>
            </w:r>
            <w:r w:rsidRPr="00AC51FE">
              <w:rPr>
                <w:rFonts w:cstheme="minorHAnsi"/>
                <w:b/>
                <w:bCs/>
                <w:color w:val="FF0000"/>
                <w:sz w:val="24"/>
                <w:szCs w:val="24"/>
              </w:rPr>
              <w:t xml:space="preserve"> am</w:t>
            </w:r>
          </w:p>
          <w:p w14:paraId="6B10A570" w14:textId="01314CAB" w:rsidR="00AC51FE" w:rsidRPr="00AC51FE" w:rsidRDefault="00AC51FE" w:rsidP="0012762E">
            <w:pPr>
              <w:rPr>
                <w:rFonts w:cstheme="minorHAnsi"/>
                <w:b/>
                <w:bCs/>
                <w:sz w:val="24"/>
                <w:szCs w:val="24"/>
              </w:rPr>
            </w:pPr>
            <w:r w:rsidRPr="00AC51FE">
              <w:rPr>
                <w:rFonts w:cstheme="minorHAnsi"/>
                <w:b/>
                <w:bCs/>
                <w:color w:val="FF0000"/>
                <w:sz w:val="24"/>
                <w:szCs w:val="24"/>
              </w:rPr>
              <w:t>NO CREDITS</w:t>
            </w:r>
          </w:p>
        </w:tc>
        <w:tc>
          <w:tcPr>
            <w:tcW w:w="5580" w:type="dxa"/>
            <w:vAlign w:val="center"/>
          </w:tcPr>
          <w:p w14:paraId="10EB58E3" w14:textId="77777777" w:rsidR="0012762E" w:rsidRPr="00821C99" w:rsidRDefault="00412E52" w:rsidP="0012762E">
            <w:pPr>
              <w:rPr>
                <w:rFonts w:cstheme="minorHAnsi"/>
                <w:b/>
                <w:bCs/>
                <w:color w:val="FF0000"/>
                <w:sz w:val="24"/>
                <w:szCs w:val="24"/>
              </w:rPr>
            </w:pPr>
            <w:r w:rsidRPr="00821C99">
              <w:rPr>
                <w:rFonts w:cstheme="minorHAnsi"/>
                <w:b/>
                <w:bCs/>
                <w:color w:val="FF0000"/>
                <w:sz w:val="24"/>
                <w:szCs w:val="24"/>
              </w:rPr>
              <w:t>Awards</w:t>
            </w:r>
            <w:r w:rsidR="004F4FB3" w:rsidRPr="00821C99">
              <w:rPr>
                <w:rFonts w:cstheme="minorHAnsi"/>
                <w:b/>
                <w:bCs/>
                <w:color w:val="FF0000"/>
                <w:sz w:val="24"/>
                <w:szCs w:val="24"/>
              </w:rPr>
              <w:t xml:space="preserve"> of Excellence</w:t>
            </w:r>
          </w:p>
          <w:p w14:paraId="78A799E4" w14:textId="47A4327D" w:rsidR="00EC409E" w:rsidRPr="00AC51FE" w:rsidRDefault="00EC409E" w:rsidP="0012762E">
            <w:pPr>
              <w:rPr>
                <w:rFonts w:cstheme="minorHAnsi"/>
                <w:sz w:val="24"/>
                <w:szCs w:val="24"/>
              </w:rPr>
            </w:pPr>
            <w:r w:rsidRPr="00821C99">
              <w:rPr>
                <w:rFonts w:cstheme="minorHAnsi"/>
                <w:color w:val="FF0000"/>
                <w:sz w:val="24"/>
                <w:szCs w:val="24"/>
                <w:highlight w:val="yellow"/>
              </w:rPr>
              <w:t>Alice</w:t>
            </w:r>
          </w:p>
        </w:tc>
        <w:tc>
          <w:tcPr>
            <w:tcW w:w="6120" w:type="dxa"/>
            <w:vAlign w:val="center"/>
          </w:tcPr>
          <w:p w14:paraId="430FF1DD" w14:textId="764E2DDC" w:rsidR="00517C14" w:rsidRPr="00AC51FE" w:rsidRDefault="0064351C" w:rsidP="0012762E">
            <w:r w:rsidRPr="00AC51FE">
              <w:t>There will once again be an opportunity to recognize the outstanding work of health center and clinic staff at the Community Care Annual Conference. To be eligible for one of these award categories, the individual nominated must be employed or serve on the board of a health center or clinic that is an Organizational or Associate Member of the Community Care Network of Kansas or is a recipient of the Community Based Primary Care Clinic (CBPCC) grant. Nominees must demonstrate a commitment to the mission of the health center or clinic and a dedication to providing outstanding service to patients.  Click the link to nominate someone for one of these distinguished awards.</w:t>
            </w:r>
          </w:p>
          <w:p w14:paraId="50C7C8B9" w14:textId="3B99BBB5" w:rsidR="0012762E" w:rsidRPr="00AC51FE" w:rsidRDefault="00A63319" w:rsidP="0012762E">
            <w:pPr>
              <w:rPr>
                <w:rFonts w:cstheme="minorHAnsi"/>
                <w:sz w:val="24"/>
                <w:szCs w:val="24"/>
              </w:rPr>
            </w:pPr>
            <w:hyperlink r:id="rId7" w:history="1">
              <w:r w:rsidR="0064351C" w:rsidRPr="00AC51FE">
                <w:rPr>
                  <w:rStyle w:val="Hyperlink"/>
                  <w:rFonts w:cstheme="minorHAnsi"/>
                  <w:color w:val="auto"/>
                  <w:sz w:val="24"/>
                  <w:szCs w:val="24"/>
                </w:rPr>
                <w:t>https://app.smartsheet.com/b/form/c3a2231cf58e4afba1c2da1e8fc8215f</w:t>
              </w:r>
            </w:hyperlink>
            <w:r w:rsidR="001D31EB" w:rsidRPr="00AC51FE">
              <w:rPr>
                <w:rFonts w:cstheme="minorHAnsi"/>
                <w:sz w:val="24"/>
                <w:szCs w:val="24"/>
              </w:rPr>
              <w:t xml:space="preserve"> </w:t>
            </w:r>
          </w:p>
        </w:tc>
      </w:tr>
      <w:tr w:rsidR="00AD0C08" w:rsidRPr="00AD0C08" w14:paraId="49799E45" w14:textId="77777777" w:rsidTr="00CD1AEF">
        <w:trPr>
          <w:trHeight w:val="864"/>
          <w:jc w:val="center"/>
        </w:trPr>
        <w:tc>
          <w:tcPr>
            <w:tcW w:w="2065" w:type="dxa"/>
            <w:vAlign w:val="center"/>
          </w:tcPr>
          <w:p w14:paraId="586C4FE3" w14:textId="653C17C4" w:rsidR="0012762E" w:rsidRPr="00821C99" w:rsidRDefault="0012762E" w:rsidP="0012762E">
            <w:pPr>
              <w:rPr>
                <w:rFonts w:cstheme="minorHAnsi"/>
                <w:bCs/>
                <w:sz w:val="24"/>
                <w:szCs w:val="24"/>
              </w:rPr>
            </w:pPr>
            <w:r w:rsidRPr="00821C99">
              <w:rPr>
                <w:rFonts w:cstheme="minorHAnsi"/>
                <w:bCs/>
                <w:sz w:val="24"/>
                <w:szCs w:val="24"/>
              </w:rPr>
              <w:t>9:</w:t>
            </w:r>
            <w:r w:rsidR="00591B4B" w:rsidRPr="00821C99">
              <w:rPr>
                <w:rFonts w:cstheme="minorHAnsi"/>
                <w:bCs/>
                <w:sz w:val="24"/>
                <w:szCs w:val="24"/>
              </w:rPr>
              <w:t>30</w:t>
            </w:r>
            <w:r w:rsidRPr="00821C99">
              <w:rPr>
                <w:rFonts w:cstheme="minorHAnsi"/>
                <w:bCs/>
                <w:sz w:val="24"/>
                <w:szCs w:val="24"/>
              </w:rPr>
              <w:t xml:space="preserve"> – </w:t>
            </w:r>
            <w:r w:rsidR="00591B4B" w:rsidRPr="00821C99">
              <w:rPr>
                <w:rFonts w:cstheme="minorHAnsi"/>
                <w:bCs/>
                <w:sz w:val="24"/>
                <w:szCs w:val="24"/>
              </w:rPr>
              <w:t>9</w:t>
            </w:r>
            <w:r w:rsidRPr="00821C99">
              <w:rPr>
                <w:rFonts w:cstheme="minorHAnsi"/>
                <w:bCs/>
                <w:sz w:val="24"/>
                <w:szCs w:val="24"/>
              </w:rPr>
              <w:t>:</w:t>
            </w:r>
            <w:r w:rsidR="00591B4B" w:rsidRPr="00821C99">
              <w:rPr>
                <w:rFonts w:cstheme="minorHAnsi"/>
                <w:bCs/>
                <w:sz w:val="24"/>
                <w:szCs w:val="24"/>
              </w:rPr>
              <w:t>45</w:t>
            </w:r>
            <w:r w:rsidRPr="00821C99">
              <w:rPr>
                <w:rFonts w:cstheme="minorHAnsi"/>
                <w:bCs/>
                <w:sz w:val="24"/>
                <w:szCs w:val="24"/>
              </w:rPr>
              <w:t xml:space="preserve"> am</w:t>
            </w:r>
          </w:p>
        </w:tc>
        <w:tc>
          <w:tcPr>
            <w:tcW w:w="5580" w:type="dxa"/>
            <w:vAlign w:val="center"/>
          </w:tcPr>
          <w:p w14:paraId="4E41AA8E" w14:textId="2303851E" w:rsidR="0012762E" w:rsidRPr="00821C99" w:rsidRDefault="0012762E" w:rsidP="0012762E">
            <w:pPr>
              <w:rPr>
                <w:rFonts w:cstheme="minorHAnsi"/>
                <w:bCs/>
                <w:sz w:val="24"/>
                <w:szCs w:val="24"/>
              </w:rPr>
            </w:pPr>
            <w:r w:rsidRPr="00821C99">
              <w:rPr>
                <w:rFonts w:cstheme="minorHAnsi"/>
                <w:bCs/>
                <w:sz w:val="24"/>
                <w:szCs w:val="24"/>
              </w:rPr>
              <w:t>Break</w:t>
            </w:r>
          </w:p>
        </w:tc>
        <w:tc>
          <w:tcPr>
            <w:tcW w:w="6120" w:type="dxa"/>
            <w:vAlign w:val="center"/>
          </w:tcPr>
          <w:p w14:paraId="4838E36D" w14:textId="75CACDE3" w:rsidR="0012762E" w:rsidRPr="00AD0C08" w:rsidRDefault="0012762E" w:rsidP="0012762E">
            <w:pPr>
              <w:rPr>
                <w:rFonts w:cstheme="minorHAnsi"/>
                <w:sz w:val="24"/>
                <w:szCs w:val="24"/>
              </w:rPr>
            </w:pPr>
          </w:p>
        </w:tc>
      </w:tr>
      <w:tr w:rsidR="00AD0C08" w:rsidRPr="00AD0C08" w14:paraId="6514DB76" w14:textId="77777777" w:rsidTr="00CD1AEF">
        <w:trPr>
          <w:trHeight w:val="864"/>
          <w:jc w:val="center"/>
        </w:trPr>
        <w:tc>
          <w:tcPr>
            <w:tcW w:w="2065" w:type="dxa"/>
            <w:vAlign w:val="center"/>
          </w:tcPr>
          <w:p w14:paraId="396A5A8E" w14:textId="78C9678A" w:rsidR="0012762E" w:rsidRPr="00AD0C08" w:rsidRDefault="00591B4B" w:rsidP="0012762E">
            <w:pPr>
              <w:rPr>
                <w:rFonts w:cstheme="minorHAnsi"/>
                <w:b/>
                <w:bCs/>
                <w:sz w:val="24"/>
                <w:szCs w:val="24"/>
              </w:rPr>
            </w:pPr>
            <w:r w:rsidRPr="00AD0C08">
              <w:rPr>
                <w:rFonts w:cstheme="minorHAnsi"/>
                <w:b/>
                <w:bCs/>
                <w:sz w:val="24"/>
                <w:szCs w:val="24"/>
              </w:rPr>
              <w:t>9</w:t>
            </w:r>
            <w:r w:rsidR="0012762E" w:rsidRPr="00AD0C08">
              <w:rPr>
                <w:rFonts w:cstheme="minorHAnsi"/>
                <w:b/>
                <w:bCs/>
                <w:sz w:val="24"/>
                <w:szCs w:val="24"/>
              </w:rPr>
              <w:t>:</w:t>
            </w:r>
            <w:r w:rsidRPr="00AD0C08">
              <w:rPr>
                <w:rFonts w:cstheme="minorHAnsi"/>
                <w:b/>
                <w:bCs/>
                <w:sz w:val="24"/>
                <w:szCs w:val="24"/>
              </w:rPr>
              <w:t>45</w:t>
            </w:r>
            <w:r w:rsidR="0012762E" w:rsidRPr="00AD0C08">
              <w:rPr>
                <w:rFonts w:cstheme="minorHAnsi"/>
                <w:b/>
                <w:bCs/>
                <w:sz w:val="24"/>
                <w:szCs w:val="24"/>
              </w:rPr>
              <w:t xml:space="preserve"> – 11:</w:t>
            </w:r>
            <w:r w:rsidRPr="00AD0C08">
              <w:rPr>
                <w:rFonts w:cstheme="minorHAnsi"/>
                <w:b/>
                <w:bCs/>
                <w:sz w:val="24"/>
                <w:szCs w:val="24"/>
              </w:rPr>
              <w:t>00</w:t>
            </w:r>
            <w:r w:rsidR="0012762E" w:rsidRPr="00AD0C08">
              <w:rPr>
                <w:rFonts w:cstheme="minorHAnsi"/>
                <w:b/>
                <w:bCs/>
                <w:sz w:val="24"/>
                <w:szCs w:val="24"/>
              </w:rPr>
              <w:t xml:space="preserve"> </w:t>
            </w:r>
            <w:r w:rsidR="00CF5DD6" w:rsidRPr="00AD0C08">
              <w:rPr>
                <w:rFonts w:cstheme="minorHAnsi"/>
                <w:b/>
                <w:bCs/>
                <w:sz w:val="24"/>
                <w:szCs w:val="24"/>
              </w:rPr>
              <w:t>am</w:t>
            </w:r>
          </w:p>
        </w:tc>
        <w:tc>
          <w:tcPr>
            <w:tcW w:w="5580" w:type="dxa"/>
            <w:vAlign w:val="center"/>
          </w:tcPr>
          <w:p w14:paraId="4020C0EB" w14:textId="6F77788B" w:rsidR="0012762E" w:rsidRPr="00AD0C08" w:rsidRDefault="0012762E" w:rsidP="0012762E">
            <w:pPr>
              <w:rPr>
                <w:rFonts w:cstheme="minorHAnsi"/>
                <w:sz w:val="24"/>
                <w:szCs w:val="24"/>
              </w:rPr>
            </w:pPr>
            <w:r w:rsidRPr="00AD0C08">
              <w:rPr>
                <w:rFonts w:cstheme="minorHAnsi"/>
                <w:sz w:val="24"/>
                <w:szCs w:val="24"/>
              </w:rPr>
              <w:t>Breakout Sessions</w:t>
            </w:r>
          </w:p>
        </w:tc>
        <w:tc>
          <w:tcPr>
            <w:tcW w:w="6120" w:type="dxa"/>
            <w:vAlign w:val="center"/>
          </w:tcPr>
          <w:p w14:paraId="4395CE37" w14:textId="43D64927" w:rsidR="0012762E" w:rsidRPr="00AD0C08" w:rsidRDefault="0012762E" w:rsidP="00AD0C08">
            <w:pPr>
              <w:rPr>
                <w:rFonts w:cstheme="minorHAnsi"/>
                <w:sz w:val="24"/>
                <w:szCs w:val="24"/>
              </w:rPr>
            </w:pPr>
          </w:p>
        </w:tc>
      </w:tr>
      <w:tr w:rsidR="00AD0C08" w:rsidRPr="00AD0C08" w14:paraId="04608382" w14:textId="77777777" w:rsidTr="00CD1AEF">
        <w:trPr>
          <w:trHeight w:val="864"/>
          <w:jc w:val="center"/>
        </w:trPr>
        <w:tc>
          <w:tcPr>
            <w:tcW w:w="2065" w:type="dxa"/>
            <w:vAlign w:val="center"/>
          </w:tcPr>
          <w:p w14:paraId="3E02CA42" w14:textId="1E1B00F2" w:rsidR="00541DDD" w:rsidRPr="00AD0C08" w:rsidRDefault="00821C99" w:rsidP="00B61316">
            <w:pPr>
              <w:rPr>
                <w:rFonts w:cstheme="minorHAnsi"/>
                <w:sz w:val="24"/>
                <w:szCs w:val="24"/>
              </w:rPr>
            </w:pPr>
            <w:r>
              <w:rPr>
                <w:rFonts w:cstheme="minorHAnsi"/>
                <w:sz w:val="24"/>
                <w:szCs w:val="24"/>
              </w:rPr>
              <w:t>(1.25 credits)</w:t>
            </w:r>
          </w:p>
        </w:tc>
        <w:tc>
          <w:tcPr>
            <w:tcW w:w="5580" w:type="dxa"/>
            <w:vAlign w:val="center"/>
          </w:tcPr>
          <w:p w14:paraId="0C162391" w14:textId="66DC2623" w:rsidR="00EC409E" w:rsidRPr="00764605" w:rsidRDefault="00F65906" w:rsidP="00B61316">
            <w:pPr>
              <w:rPr>
                <w:rFonts w:cstheme="minorHAnsi"/>
                <w:b/>
                <w:bCs/>
                <w:sz w:val="24"/>
                <w:szCs w:val="24"/>
              </w:rPr>
            </w:pPr>
            <w:r w:rsidRPr="00764605">
              <w:rPr>
                <w:rFonts w:cstheme="minorHAnsi"/>
                <w:b/>
                <w:bCs/>
                <w:sz w:val="24"/>
                <w:szCs w:val="24"/>
              </w:rPr>
              <w:t>Nutrition as Medicine</w:t>
            </w:r>
          </w:p>
        </w:tc>
        <w:tc>
          <w:tcPr>
            <w:tcW w:w="6120" w:type="dxa"/>
            <w:vAlign w:val="center"/>
          </w:tcPr>
          <w:p w14:paraId="485F2022" w14:textId="3B438FF2" w:rsidR="00B61316" w:rsidRPr="00AD0C08" w:rsidRDefault="00B61316" w:rsidP="00B61316">
            <w:pPr>
              <w:rPr>
                <w:rFonts w:cstheme="minorHAnsi"/>
                <w:sz w:val="24"/>
                <w:szCs w:val="24"/>
                <w:highlight w:val="lightGray"/>
              </w:rPr>
            </w:pPr>
          </w:p>
        </w:tc>
      </w:tr>
      <w:tr w:rsidR="00AD0C08" w:rsidRPr="00AD0C08" w14:paraId="2F144237" w14:textId="77777777" w:rsidTr="00CD1AEF">
        <w:trPr>
          <w:trHeight w:val="864"/>
          <w:jc w:val="center"/>
        </w:trPr>
        <w:tc>
          <w:tcPr>
            <w:tcW w:w="2065" w:type="dxa"/>
            <w:vAlign w:val="center"/>
          </w:tcPr>
          <w:p w14:paraId="24BBC6DF" w14:textId="4C859BFE" w:rsidR="00541DDD" w:rsidRPr="00AD0C08" w:rsidRDefault="00821C99" w:rsidP="00B61316">
            <w:pPr>
              <w:rPr>
                <w:rFonts w:cstheme="minorHAnsi"/>
                <w:sz w:val="24"/>
                <w:szCs w:val="24"/>
              </w:rPr>
            </w:pPr>
            <w:r>
              <w:rPr>
                <w:rFonts w:cstheme="minorHAnsi"/>
                <w:sz w:val="24"/>
                <w:szCs w:val="24"/>
              </w:rPr>
              <w:t>(1.25 credits)</w:t>
            </w:r>
          </w:p>
        </w:tc>
        <w:tc>
          <w:tcPr>
            <w:tcW w:w="5580" w:type="dxa"/>
            <w:vAlign w:val="center"/>
          </w:tcPr>
          <w:p w14:paraId="1293D6E3" w14:textId="77777777" w:rsidR="00B61316" w:rsidRPr="00764605" w:rsidRDefault="00F908DF" w:rsidP="00B61316">
            <w:pPr>
              <w:rPr>
                <w:rFonts w:cstheme="minorHAnsi"/>
                <w:b/>
                <w:bCs/>
                <w:sz w:val="24"/>
                <w:szCs w:val="24"/>
              </w:rPr>
            </w:pPr>
            <w:r w:rsidRPr="00764605">
              <w:rPr>
                <w:rFonts w:cstheme="minorHAnsi"/>
                <w:b/>
                <w:bCs/>
                <w:sz w:val="24"/>
                <w:szCs w:val="24"/>
              </w:rPr>
              <w:t>2024 Kansas Palliative Care Annual report</w:t>
            </w:r>
            <w:r w:rsidR="00B61316" w:rsidRPr="00764605">
              <w:rPr>
                <w:rFonts w:cstheme="minorHAnsi"/>
                <w:b/>
                <w:bCs/>
                <w:sz w:val="24"/>
                <w:szCs w:val="24"/>
              </w:rPr>
              <w:t xml:space="preserve"> </w:t>
            </w:r>
          </w:p>
          <w:p w14:paraId="2DDF1C3D" w14:textId="77777777" w:rsidR="00F908DF" w:rsidRPr="00AD0C08" w:rsidRDefault="00F908DF" w:rsidP="00F908DF">
            <w:pPr>
              <w:rPr>
                <w:rFonts w:cstheme="minorHAnsi"/>
                <w:sz w:val="24"/>
                <w:szCs w:val="24"/>
              </w:rPr>
            </w:pPr>
            <w:r w:rsidRPr="00AD0C08">
              <w:rPr>
                <w:rFonts w:cstheme="minorHAnsi"/>
                <w:sz w:val="24"/>
                <w:szCs w:val="24"/>
              </w:rPr>
              <w:t xml:space="preserve">Douglas Neal, </w:t>
            </w:r>
            <w:r>
              <w:rPr>
                <w:rFonts w:cstheme="minorHAnsi"/>
                <w:sz w:val="24"/>
                <w:szCs w:val="24"/>
              </w:rPr>
              <w:t xml:space="preserve">MPH, </w:t>
            </w:r>
            <w:r w:rsidRPr="00AD0C08">
              <w:rPr>
                <w:rFonts w:cstheme="minorHAnsi"/>
                <w:sz w:val="24"/>
                <w:szCs w:val="24"/>
              </w:rPr>
              <w:t>KDHE</w:t>
            </w:r>
          </w:p>
          <w:p w14:paraId="52C91E2B" w14:textId="634B24C1" w:rsidR="00F908DF" w:rsidRPr="00AD0C08" w:rsidRDefault="00F908DF" w:rsidP="00F908DF">
            <w:pPr>
              <w:rPr>
                <w:rFonts w:cstheme="minorHAnsi"/>
                <w:sz w:val="24"/>
                <w:szCs w:val="24"/>
              </w:rPr>
            </w:pPr>
            <w:r w:rsidRPr="00AD0C08">
              <w:rPr>
                <w:rFonts w:cstheme="minorHAnsi"/>
                <w:sz w:val="24"/>
                <w:szCs w:val="24"/>
              </w:rPr>
              <w:t xml:space="preserve">Donna </w:t>
            </w:r>
            <w:proofErr w:type="spellStart"/>
            <w:r w:rsidRPr="00AD0C08">
              <w:rPr>
                <w:rFonts w:cstheme="minorHAnsi"/>
                <w:sz w:val="24"/>
                <w:szCs w:val="24"/>
              </w:rPr>
              <w:t>Yadrich</w:t>
            </w:r>
            <w:proofErr w:type="spellEnd"/>
            <w:r w:rsidRPr="00AD0C08">
              <w:rPr>
                <w:rFonts w:cstheme="minorHAnsi"/>
                <w:sz w:val="24"/>
                <w:szCs w:val="24"/>
              </w:rPr>
              <w:t>, KUMC</w:t>
            </w:r>
          </w:p>
        </w:tc>
        <w:tc>
          <w:tcPr>
            <w:tcW w:w="6120" w:type="dxa"/>
            <w:vAlign w:val="center"/>
          </w:tcPr>
          <w:p w14:paraId="08974A91" w14:textId="38D84AA2" w:rsidR="00B61316" w:rsidRPr="00AD0C08" w:rsidRDefault="00CD1AEF" w:rsidP="00B61316">
            <w:pPr>
              <w:rPr>
                <w:rFonts w:cstheme="minorHAnsi"/>
                <w:sz w:val="24"/>
                <w:szCs w:val="24"/>
              </w:rPr>
            </w:pPr>
            <w:r>
              <w:rPr>
                <w:rFonts w:cstheme="minorHAnsi"/>
                <w:sz w:val="24"/>
                <w:szCs w:val="24"/>
              </w:rPr>
              <w:t xml:space="preserve">In this session the presenters will review the Council </w:t>
            </w:r>
            <w:r w:rsidRPr="00CD1AEF">
              <w:rPr>
                <w:rFonts w:cstheme="minorHAnsi"/>
                <w:sz w:val="24"/>
                <w:szCs w:val="24"/>
              </w:rPr>
              <w:t xml:space="preserve">published a 5-Year Palliative Care State Plan </w:t>
            </w:r>
            <w:r>
              <w:rPr>
                <w:rFonts w:cstheme="minorHAnsi"/>
                <w:sz w:val="24"/>
                <w:szCs w:val="24"/>
              </w:rPr>
              <w:t xml:space="preserve">in 2024. They will </w:t>
            </w:r>
            <w:r w:rsidRPr="00CD1AEF">
              <w:rPr>
                <w:rFonts w:cstheme="minorHAnsi"/>
                <w:sz w:val="24"/>
                <w:szCs w:val="24"/>
              </w:rPr>
              <w:t>outlin</w:t>
            </w:r>
            <w:r>
              <w:rPr>
                <w:rFonts w:cstheme="minorHAnsi"/>
                <w:sz w:val="24"/>
                <w:szCs w:val="24"/>
              </w:rPr>
              <w:t>e</w:t>
            </w:r>
            <w:r w:rsidRPr="00CD1AEF">
              <w:rPr>
                <w:rFonts w:cstheme="minorHAnsi"/>
                <w:sz w:val="24"/>
                <w:szCs w:val="24"/>
              </w:rPr>
              <w:t xml:space="preserve"> four priority areas and recommendations to improve the care of Kansans with serious illness. Over the past year, the Council has worked to publicize those priority areas, build collaborative relationships with partners in the community, and engage legislative interest to move priorities forward.</w:t>
            </w:r>
          </w:p>
        </w:tc>
      </w:tr>
      <w:tr w:rsidR="00AD0C08" w:rsidRPr="00AD0C08" w14:paraId="100612D3" w14:textId="77777777" w:rsidTr="00CD1AEF">
        <w:trPr>
          <w:trHeight w:val="864"/>
          <w:jc w:val="center"/>
        </w:trPr>
        <w:tc>
          <w:tcPr>
            <w:tcW w:w="2065" w:type="dxa"/>
            <w:vAlign w:val="center"/>
          </w:tcPr>
          <w:p w14:paraId="72A17741" w14:textId="1A0EACA2" w:rsidR="00541DDD" w:rsidRPr="00821C99" w:rsidRDefault="00821C99" w:rsidP="00B61316">
            <w:pPr>
              <w:rPr>
                <w:rFonts w:cstheme="minorHAnsi"/>
                <w:color w:val="FF0000"/>
                <w:sz w:val="24"/>
                <w:szCs w:val="24"/>
              </w:rPr>
            </w:pPr>
            <w:r w:rsidRPr="00821C99">
              <w:rPr>
                <w:rFonts w:cstheme="minorHAnsi"/>
                <w:b/>
                <w:bCs/>
                <w:color w:val="FF0000"/>
                <w:sz w:val="24"/>
                <w:szCs w:val="24"/>
              </w:rPr>
              <w:lastRenderedPageBreak/>
              <w:t>NO CREDITS</w:t>
            </w:r>
          </w:p>
        </w:tc>
        <w:tc>
          <w:tcPr>
            <w:tcW w:w="5580" w:type="dxa"/>
            <w:vAlign w:val="center"/>
          </w:tcPr>
          <w:p w14:paraId="6D51C29C" w14:textId="77777777" w:rsidR="006C778B" w:rsidRPr="00821C99" w:rsidRDefault="004F4FB3" w:rsidP="00AD0C08">
            <w:pPr>
              <w:rPr>
                <w:rFonts w:cstheme="minorHAnsi"/>
                <w:b/>
                <w:bCs/>
                <w:color w:val="FF0000"/>
                <w:sz w:val="24"/>
                <w:szCs w:val="24"/>
              </w:rPr>
            </w:pPr>
            <w:r w:rsidRPr="00821C99">
              <w:rPr>
                <w:rFonts w:cstheme="minorHAnsi"/>
                <w:b/>
                <w:bCs/>
                <w:color w:val="FF0000"/>
                <w:sz w:val="24"/>
                <w:szCs w:val="24"/>
              </w:rPr>
              <w:t>Integrated Clinical Leaders Group</w:t>
            </w:r>
          </w:p>
          <w:p w14:paraId="3768F3F2" w14:textId="5497F7C3" w:rsidR="00EC409E" w:rsidRPr="00821C99" w:rsidRDefault="00EC409E" w:rsidP="00AD0C08">
            <w:pPr>
              <w:rPr>
                <w:rFonts w:cstheme="minorHAnsi"/>
                <w:color w:val="FF0000"/>
                <w:sz w:val="24"/>
                <w:szCs w:val="24"/>
                <w:highlight w:val="lightGray"/>
              </w:rPr>
            </w:pPr>
            <w:r w:rsidRPr="00821C99">
              <w:rPr>
                <w:rFonts w:cstheme="minorHAnsi"/>
                <w:color w:val="FF0000"/>
                <w:sz w:val="24"/>
                <w:szCs w:val="24"/>
                <w:highlight w:val="yellow"/>
              </w:rPr>
              <w:t>Alice/Mel</w:t>
            </w:r>
          </w:p>
        </w:tc>
        <w:tc>
          <w:tcPr>
            <w:tcW w:w="6120" w:type="dxa"/>
            <w:vAlign w:val="center"/>
          </w:tcPr>
          <w:p w14:paraId="50636427" w14:textId="707EE015" w:rsidR="00B61316" w:rsidRPr="00AD0C08" w:rsidRDefault="00B61316" w:rsidP="00B61316">
            <w:pPr>
              <w:rPr>
                <w:rFonts w:cstheme="minorHAnsi"/>
                <w:sz w:val="24"/>
                <w:szCs w:val="24"/>
              </w:rPr>
            </w:pPr>
          </w:p>
        </w:tc>
      </w:tr>
      <w:tr w:rsidR="00AD0C08" w:rsidRPr="00AD0C08" w14:paraId="137E2BC7" w14:textId="77777777" w:rsidTr="00CD1AEF">
        <w:trPr>
          <w:trHeight w:val="864"/>
          <w:jc w:val="center"/>
        </w:trPr>
        <w:tc>
          <w:tcPr>
            <w:tcW w:w="2065" w:type="dxa"/>
            <w:vAlign w:val="center"/>
          </w:tcPr>
          <w:p w14:paraId="1F879835" w14:textId="3CBE48EC" w:rsidR="00EB2931" w:rsidRPr="00AD0C08" w:rsidRDefault="00821C99" w:rsidP="00B61316">
            <w:pPr>
              <w:rPr>
                <w:rFonts w:cstheme="minorHAnsi"/>
                <w:sz w:val="24"/>
                <w:szCs w:val="24"/>
              </w:rPr>
            </w:pPr>
            <w:r>
              <w:rPr>
                <w:rFonts w:cstheme="minorHAnsi"/>
                <w:sz w:val="24"/>
                <w:szCs w:val="24"/>
              </w:rPr>
              <w:t>(1.25 credits)</w:t>
            </w:r>
          </w:p>
        </w:tc>
        <w:tc>
          <w:tcPr>
            <w:tcW w:w="5580" w:type="dxa"/>
            <w:vAlign w:val="center"/>
          </w:tcPr>
          <w:p w14:paraId="2FE6F768" w14:textId="32495887" w:rsidR="005E46DC" w:rsidRPr="00764605" w:rsidRDefault="005E46DC" w:rsidP="00B61316">
            <w:pPr>
              <w:rPr>
                <w:rFonts w:cstheme="minorHAnsi"/>
                <w:b/>
                <w:bCs/>
                <w:sz w:val="24"/>
                <w:szCs w:val="24"/>
              </w:rPr>
            </w:pPr>
            <w:r w:rsidRPr="00764605">
              <w:rPr>
                <w:rFonts w:cstheme="minorHAnsi"/>
                <w:b/>
                <w:bCs/>
                <w:sz w:val="24"/>
                <w:szCs w:val="24"/>
              </w:rPr>
              <w:t>Data Governance</w:t>
            </w:r>
          </w:p>
        </w:tc>
        <w:tc>
          <w:tcPr>
            <w:tcW w:w="6120" w:type="dxa"/>
            <w:vAlign w:val="center"/>
          </w:tcPr>
          <w:p w14:paraId="4AAE1591" w14:textId="28C7F4A8" w:rsidR="00B61316" w:rsidRPr="00AD0C08" w:rsidRDefault="00B61316" w:rsidP="00B61316">
            <w:pPr>
              <w:rPr>
                <w:rFonts w:cstheme="minorHAnsi"/>
                <w:sz w:val="24"/>
                <w:szCs w:val="24"/>
              </w:rPr>
            </w:pPr>
          </w:p>
        </w:tc>
      </w:tr>
      <w:tr w:rsidR="00AD0C08" w:rsidRPr="00AD0C08" w14:paraId="7587C3CA" w14:textId="77777777" w:rsidTr="00CD1AEF">
        <w:trPr>
          <w:trHeight w:val="864"/>
          <w:jc w:val="center"/>
        </w:trPr>
        <w:tc>
          <w:tcPr>
            <w:tcW w:w="2065" w:type="dxa"/>
            <w:vAlign w:val="center"/>
          </w:tcPr>
          <w:p w14:paraId="718BC050" w14:textId="19D56FF2" w:rsidR="00B61316" w:rsidRPr="00821C99" w:rsidRDefault="00B61316" w:rsidP="00B61316">
            <w:pPr>
              <w:rPr>
                <w:rFonts w:cstheme="minorHAnsi"/>
                <w:bCs/>
                <w:sz w:val="24"/>
                <w:szCs w:val="24"/>
              </w:rPr>
            </w:pPr>
            <w:r w:rsidRPr="00821C99">
              <w:rPr>
                <w:rFonts w:cstheme="minorHAnsi"/>
                <w:bCs/>
                <w:sz w:val="24"/>
                <w:szCs w:val="24"/>
              </w:rPr>
              <w:t>11:00 – 11:15 am</w:t>
            </w:r>
          </w:p>
        </w:tc>
        <w:tc>
          <w:tcPr>
            <w:tcW w:w="5580" w:type="dxa"/>
            <w:vAlign w:val="center"/>
          </w:tcPr>
          <w:p w14:paraId="195DAAE9" w14:textId="517DD40C" w:rsidR="00B61316" w:rsidRPr="00AD0C08" w:rsidRDefault="00B61316" w:rsidP="00B61316">
            <w:pPr>
              <w:rPr>
                <w:rFonts w:cstheme="minorHAnsi"/>
                <w:sz w:val="24"/>
                <w:szCs w:val="24"/>
              </w:rPr>
            </w:pPr>
            <w:r w:rsidRPr="00AD0C08">
              <w:rPr>
                <w:rFonts w:cstheme="minorHAnsi"/>
                <w:sz w:val="24"/>
                <w:szCs w:val="24"/>
              </w:rPr>
              <w:t>Break</w:t>
            </w:r>
          </w:p>
        </w:tc>
        <w:tc>
          <w:tcPr>
            <w:tcW w:w="6120" w:type="dxa"/>
            <w:vAlign w:val="center"/>
          </w:tcPr>
          <w:p w14:paraId="39726B36" w14:textId="77777777" w:rsidR="00B61316" w:rsidRPr="00AD0C08" w:rsidRDefault="00B61316" w:rsidP="00B61316">
            <w:pPr>
              <w:rPr>
                <w:rFonts w:cstheme="minorHAnsi"/>
                <w:sz w:val="24"/>
                <w:szCs w:val="24"/>
              </w:rPr>
            </w:pPr>
          </w:p>
        </w:tc>
      </w:tr>
      <w:tr w:rsidR="00AD0C08" w:rsidRPr="00AD0C08" w14:paraId="7C13B57B" w14:textId="77777777" w:rsidTr="00CD1AEF">
        <w:trPr>
          <w:trHeight w:val="864"/>
          <w:jc w:val="center"/>
        </w:trPr>
        <w:tc>
          <w:tcPr>
            <w:tcW w:w="2065" w:type="dxa"/>
            <w:vAlign w:val="center"/>
          </w:tcPr>
          <w:p w14:paraId="26498BF9" w14:textId="77777777" w:rsidR="00B61316" w:rsidRDefault="00B61316" w:rsidP="00B61316">
            <w:pPr>
              <w:rPr>
                <w:rFonts w:cstheme="minorHAnsi"/>
                <w:b/>
                <w:bCs/>
                <w:sz w:val="24"/>
                <w:szCs w:val="24"/>
              </w:rPr>
            </w:pPr>
            <w:r w:rsidRPr="00AD0C08">
              <w:rPr>
                <w:rFonts w:cstheme="minorHAnsi"/>
                <w:b/>
                <w:bCs/>
                <w:sz w:val="24"/>
                <w:szCs w:val="24"/>
              </w:rPr>
              <w:t>11:15 – 12:30 pm</w:t>
            </w:r>
          </w:p>
          <w:p w14:paraId="17529935" w14:textId="6E8B9284" w:rsidR="00821C99" w:rsidRPr="00AD0C08" w:rsidRDefault="00821C99" w:rsidP="00B61316">
            <w:pPr>
              <w:rPr>
                <w:rFonts w:cstheme="minorHAnsi"/>
                <w:b/>
                <w:bCs/>
                <w:sz w:val="24"/>
                <w:szCs w:val="24"/>
              </w:rPr>
            </w:pPr>
            <w:r>
              <w:rPr>
                <w:rFonts w:cstheme="minorHAnsi"/>
                <w:sz w:val="24"/>
                <w:szCs w:val="24"/>
              </w:rPr>
              <w:t>(1.25 credits)</w:t>
            </w:r>
          </w:p>
        </w:tc>
        <w:tc>
          <w:tcPr>
            <w:tcW w:w="5580" w:type="dxa"/>
            <w:vAlign w:val="center"/>
          </w:tcPr>
          <w:p w14:paraId="56CC4378" w14:textId="60B54F45" w:rsidR="00B61316" w:rsidRPr="00AD0C08" w:rsidRDefault="00B61316" w:rsidP="00B61316">
            <w:pPr>
              <w:rPr>
                <w:rFonts w:cstheme="minorHAnsi"/>
                <w:sz w:val="24"/>
                <w:szCs w:val="24"/>
              </w:rPr>
            </w:pPr>
            <w:r w:rsidRPr="00AD0C08">
              <w:rPr>
                <w:rFonts w:cstheme="minorHAnsi"/>
                <w:sz w:val="24"/>
                <w:szCs w:val="24"/>
              </w:rPr>
              <w:t>Breakout Sessions</w:t>
            </w:r>
          </w:p>
        </w:tc>
        <w:tc>
          <w:tcPr>
            <w:tcW w:w="6120" w:type="dxa"/>
            <w:vAlign w:val="center"/>
          </w:tcPr>
          <w:p w14:paraId="75453BCA" w14:textId="42D61247" w:rsidR="00B61316" w:rsidRPr="00AD0C08" w:rsidRDefault="00B61316" w:rsidP="00B61316">
            <w:pPr>
              <w:rPr>
                <w:rFonts w:cstheme="minorHAnsi"/>
                <w:sz w:val="24"/>
                <w:szCs w:val="24"/>
              </w:rPr>
            </w:pPr>
          </w:p>
        </w:tc>
      </w:tr>
      <w:tr w:rsidR="00AD0C08" w:rsidRPr="00AD0C08" w14:paraId="0315A136" w14:textId="77777777" w:rsidTr="00CD1AEF">
        <w:trPr>
          <w:trHeight w:val="864"/>
          <w:jc w:val="center"/>
        </w:trPr>
        <w:tc>
          <w:tcPr>
            <w:tcW w:w="2065" w:type="dxa"/>
            <w:vAlign w:val="center"/>
          </w:tcPr>
          <w:p w14:paraId="7AB57641" w14:textId="7B80C198" w:rsidR="00541DDD" w:rsidRPr="00AD0C08" w:rsidRDefault="00541DDD" w:rsidP="00B61316">
            <w:pPr>
              <w:rPr>
                <w:rFonts w:cstheme="minorHAnsi"/>
                <w:sz w:val="24"/>
                <w:szCs w:val="24"/>
              </w:rPr>
            </w:pPr>
          </w:p>
        </w:tc>
        <w:tc>
          <w:tcPr>
            <w:tcW w:w="5580" w:type="dxa"/>
            <w:vAlign w:val="center"/>
          </w:tcPr>
          <w:p w14:paraId="780072D3" w14:textId="77777777" w:rsidR="00FD0305" w:rsidRDefault="00B61316" w:rsidP="00B61316">
            <w:pPr>
              <w:rPr>
                <w:rFonts w:cstheme="minorHAnsi"/>
                <w:b/>
                <w:bCs/>
                <w:sz w:val="24"/>
                <w:szCs w:val="24"/>
              </w:rPr>
            </w:pPr>
            <w:r w:rsidRPr="00CD1AEF">
              <w:rPr>
                <w:rFonts w:cstheme="minorHAnsi"/>
                <w:b/>
                <w:bCs/>
                <w:sz w:val="24"/>
                <w:szCs w:val="24"/>
              </w:rPr>
              <w:t>From Repository to Resources: Strengthening Pharmacy Assistance Programs</w:t>
            </w:r>
          </w:p>
          <w:p w14:paraId="7F4FE9FE" w14:textId="77777777" w:rsidR="00CD1AEF" w:rsidRPr="00AD0C08" w:rsidRDefault="00CD1AEF" w:rsidP="00CD1AEF">
            <w:r w:rsidRPr="00AD0C08">
              <w:rPr>
                <w:rFonts w:cstheme="minorHAnsi"/>
                <w:sz w:val="24"/>
                <w:szCs w:val="24"/>
              </w:rPr>
              <w:t>Anita Stanford</w:t>
            </w:r>
            <w:r>
              <w:rPr>
                <w:rFonts w:cstheme="minorHAnsi"/>
                <w:sz w:val="24"/>
                <w:szCs w:val="24"/>
              </w:rPr>
              <w:t xml:space="preserve">, MSN, RN </w:t>
            </w:r>
            <w:r w:rsidRPr="00AD0C08">
              <w:rPr>
                <w:rFonts w:cstheme="minorHAnsi"/>
                <w:sz w:val="24"/>
                <w:szCs w:val="24"/>
              </w:rPr>
              <w:t>Dispensary of Hope</w:t>
            </w:r>
          </w:p>
          <w:p w14:paraId="37D0B88C" w14:textId="77777777" w:rsidR="00CD1AEF" w:rsidRDefault="00CD1AEF" w:rsidP="00CD1AEF">
            <w:pPr>
              <w:rPr>
                <w:rFonts w:cstheme="minorHAnsi"/>
                <w:sz w:val="24"/>
                <w:szCs w:val="24"/>
              </w:rPr>
            </w:pPr>
            <w:r w:rsidRPr="00AD0C08">
              <w:rPr>
                <w:rFonts w:cstheme="minorHAnsi"/>
                <w:sz w:val="24"/>
                <w:szCs w:val="24"/>
              </w:rPr>
              <w:t xml:space="preserve">Amber Beck, </w:t>
            </w:r>
            <w:r>
              <w:rPr>
                <w:rFonts w:cstheme="minorHAnsi"/>
                <w:sz w:val="24"/>
                <w:szCs w:val="24"/>
              </w:rPr>
              <w:t xml:space="preserve">BSBA, </w:t>
            </w:r>
            <w:r w:rsidRPr="00AD0C08">
              <w:rPr>
                <w:rFonts w:cstheme="minorHAnsi"/>
                <w:sz w:val="24"/>
                <w:szCs w:val="24"/>
              </w:rPr>
              <w:t>Cairn Health</w:t>
            </w:r>
          </w:p>
          <w:p w14:paraId="1E8685A4" w14:textId="5D44B5B0" w:rsidR="00CD1AEF" w:rsidRPr="00CD1AEF" w:rsidRDefault="00CD1AEF" w:rsidP="00CD1AEF">
            <w:pPr>
              <w:rPr>
                <w:rFonts w:cstheme="minorHAnsi"/>
                <w:sz w:val="24"/>
                <w:szCs w:val="24"/>
              </w:rPr>
            </w:pPr>
            <w:r w:rsidRPr="00AD0C08">
              <w:rPr>
                <w:rFonts w:cstheme="minorHAnsi"/>
                <w:sz w:val="24"/>
                <w:szCs w:val="24"/>
              </w:rPr>
              <w:t xml:space="preserve">John Yost, </w:t>
            </w:r>
            <w:r>
              <w:rPr>
                <w:rFonts w:cstheme="minorHAnsi"/>
                <w:sz w:val="24"/>
                <w:szCs w:val="24"/>
              </w:rPr>
              <w:t xml:space="preserve">PharmD, MBA, </w:t>
            </w:r>
            <w:r w:rsidRPr="00AD0C08">
              <w:rPr>
                <w:rFonts w:cstheme="minorHAnsi"/>
                <w:sz w:val="24"/>
                <w:szCs w:val="24"/>
              </w:rPr>
              <w:t>Pharmacy of Grace</w:t>
            </w:r>
          </w:p>
        </w:tc>
        <w:tc>
          <w:tcPr>
            <w:tcW w:w="6120" w:type="dxa"/>
            <w:vAlign w:val="center"/>
          </w:tcPr>
          <w:p w14:paraId="29C198F4" w14:textId="7B65293A" w:rsidR="00763475" w:rsidRPr="00CD1AEF" w:rsidRDefault="00187370" w:rsidP="00187370">
            <w:pPr>
              <w:rPr>
                <w:rFonts w:cstheme="minorHAnsi"/>
                <w:sz w:val="24"/>
                <w:szCs w:val="24"/>
              </w:rPr>
            </w:pPr>
            <w:r w:rsidRPr="00187370">
              <w:rPr>
                <w:rFonts w:cstheme="minorHAnsi"/>
                <w:sz w:val="24"/>
                <w:szCs w:val="24"/>
              </w:rPr>
              <w:t>Th</w:t>
            </w:r>
            <w:r>
              <w:rPr>
                <w:rFonts w:cstheme="minorHAnsi"/>
                <w:sz w:val="24"/>
                <w:szCs w:val="24"/>
              </w:rPr>
              <w:t>is</w:t>
            </w:r>
            <w:r w:rsidRPr="00187370">
              <w:rPr>
                <w:rFonts w:cstheme="minorHAnsi"/>
                <w:sz w:val="24"/>
                <w:szCs w:val="24"/>
              </w:rPr>
              <w:t xml:space="preserve"> session </w:t>
            </w:r>
            <w:r>
              <w:rPr>
                <w:rFonts w:cstheme="minorHAnsi"/>
              </w:rPr>
              <w:t>highlights</w:t>
            </w:r>
            <w:r w:rsidRPr="00187370">
              <w:rPr>
                <w:rFonts w:cstheme="minorHAnsi"/>
              </w:rPr>
              <w:t xml:space="preserve"> </w:t>
            </w:r>
            <w:r w:rsidRPr="00187370">
              <w:rPr>
                <w:rFonts w:cstheme="minorHAnsi"/>
                <w:i/>
                <w:iCs/>
              </w:rPr>
              <w:t>Dispensary of Hope</w:t>
            </w:r>
            <w:r w:rsidRPr="00187370">
              <w:rPr>
                <w:rFonts w:cstheme="minorHAnsi"/>
              </w:rPr>
              <w:t xml:space="preserve">, </w:t>
            </w:r>
            <w:r w:rsidRPr="00187370">
              <w:rPr>
                <w:rFonts w:cstheme="minorHAnsi"/>
                <w:i/>
                <w:iCs/>
              </w:rPr>
              <w:t>Pharmacy of Grace</w:t>
            </w:r>
            <w:r w:rsidRPr="00187370">
              <w:rPr>
                <w:rFonts w:cstheme="minorHAnsi"/>
              </w:rPr>
              <w:t xml:space="preserve">, and </w:t>
            </w:r>
            <w:r w:rsidRPr="00187370">
              <w:rPr>
                <w:rFonts w:cstheme="minorHAnsi"/>
                <w:i/>
                <w:iCs/>
              </w:rPr>
              <w:t>Cairn Health</w:t>
            </w:r>
            <w:r>
              <w:rPr>
                <w:rFonts w:cstheme="minorHAnsi"/>
                <w:i/>
                <w:iCs/>
              </w:rPr>
              <w:t xml:space="preserve"> – </w:t>
            </w:r>
            <w:r w:rsidRPr="00187370">
              <w:rPr>
                <w:rFonts w:cstheme="minorHAnsi"/>
              </w:rPr>
              <w:t>three organizations expanding medication access for underserved populations. Learn how strategic pharmaceutical stewardship, charitable pharmacy models, and nonprofit care programs work together to reduce ER visits, eliminate financial barriers, and improve health outcomes</w:t>
            </w:r>
            <w:r>
              <w:rPr>
                <w:rFonts w:cstheme="minorHAnsi"/>
              </w:rPr>
              <w:t xml:space="preserve"> and  </w:t>
            </w:r>
            <w:r w:rsidRPr="00187370">
              <w:rPr>
                <w:rFonts w:cstheme="minorHAnsi"/>
                <w:sz w:val="24"/>
                <w:szCs w:val="24"/>
              </w:rPr>
              <w:t>highlights collaboration opportunities for greater reach and impact.</w:t>
            </w:r>
          </w:p>
        </w:tc>
      </w:tr>
      <w:tr w:rsidR="00AD0C08" w:rsidRPr="00AD0C08" w14:paraId="4002FB29" w14:textId="77777777" w:rsidTr="00CD1AEF">
        <w:trPr>
          <w:trHeight w:val="864"/>
          <w:jc w:val="center"/>
        </w:trPr>
        <w:tc>
          <w:tcPr>
            <w:tcW w:w="2065" w:type="dxa"/>
            <w:vAlign w:val="center"/>
          </w:tcPr>
          <w:p w14:paraId="1E2B9E72" w14:textId="158FD6F0" w:rsidR="00541DDD" w:rsidRPr="00AD0C08" w:rsidRDefault="00541DDD" w:rsidP="00B61316">
            <w:pPr>
              <w:rPr>
                <w:rFonts w:cstheme="minorHAnsi"/>
                <w:sz w:val="24"/>
                <w:szCs w:val="24"/>
              </w:rPr>
            </w:pPr>
          </w:p>
        </w:tc>
        <w:tc>
          <w:tcPr>
            <w:tcW w:w="5580" w:type="dxa"/>
            <w:vAlign w:val="center"/>
          </w:tcPr>
          <w:p w14:paraId="4E48F5B1" w14:textId="77777777" w:rsidR="00B61316" w:rsidRPr="00CD1AEF" w:rsidRDefault="00B61316" w:rsidP="00B61316">
            <w:pPr>
              <w:rPr>
                <w:rFonts w:cstheme="minorHAnsi"/>
                <w:b/>
                <w:bCs/>
                <w:sz w:val="24"/>
                <w:szCs w:val="24"/>
              </w:rPr>
            </w:pPr>
            <w:r w:rsidRPr="00CD1AEF">
              <w:rPr>
                <w:rFonts w:cstheme="minorHAnsi"/>
                <w:b/>
                <w:bCs/>
                <w:sz w:val="24"/>
                <w:szCs w:val="24"/>
              </w:rPr>
              <w:t>Understanding Artificial Intelligence (AI) and its Impact on Your Health Center Operations</w:t>
            </w:r>
          </w:p>
          <w:p w14:paraId="0A6A3A5C" w14:textId="60066D6D" w:rsidR="00CD1AEF" w:rsidRPr="00AD0C08" w:rsidRDefault="00CD1AEF" w:rsidP="00B61316">
            <w:pPr>
              <w:rPr>
                <w:rFonts w:cstheme="minorHAnsi"/>
                <w:sz w:val="24"/>
                <w:szCs w:val="24"/>
              </w:rPr>
            </w:pPr>
            <w:proofErr w:type="spellStart"/>
            <w:r w:rsidRPr="00AD0C08">
              <w:rPr>
                <w:rFonts w:cstheme="minorHAnsi"/>
                <w:sz w:val="24"/>
                <w:szCs w:val="24"/>
              </w:rPr>
              <w:t>Arnel</w:t>
            </w:r>
            <w:proofErr w:type="spellEnd"/>
            <w:r w:rsidRPr="00AD0C08">
              <w:rPr>
                <w:rFonts w:cstheme="minorHAnsi"/>
                <w:sz w:val="24"/>
                <w:szCs w:val="24"/>
              </w:rPr>
              <w:t xml:space="preserve"> Mendoza, Healthcare IT Consultant for Community Clinics</w:t>
            </w:r>
          </w:p>
        </w:tc>
        <w:tc>
          <w:tcPr>
            <w:tcW w:w="6120" w:type="dxa"/>
            <w:vAlign w:val="center"/>
          </w:tcPr>
          <w:p w14:paraId="17237D9A" w14:textId="290E02C5" w:rsidR="00187370" w:rsidRPr="00187370" w:rsidRDefault="00187370" w:rsidP="00187370">
            <w:pPr>
              <w:rPr>
                <w:rFonts w:cstheme="minorHAnsi"/>
                <w:sz w:val="24"/>
                <w:szCs w:val="24"/>
              </w:rPr>
            </w:pPr>
            <w:r w:rsidRPr="00187370">
              <w:rPr>
                <w:rFonts w:cstheme="minorHAnsi"/>
                <w:sz w:val="24"/>
                <w:szCs w:val="24"/>
              </w:rPr>
              <w:t>As Artificial Intelligence (AI) transforms healthcare, understanding its operational and</w:t>
            </w:r>
            <w:r>
              <w:rPr>
                <w:rFonts w:cstheme="minorHAnsi"/>
                <w:sz w:val="24"/>
                <w:szCs w:val="24"/>
              </w:rPr>
              <w:t xml:space="preserve"> </w:t>
            </w:r>
            <w:r w:rsidRPr="00187370">
              <w:rPr>
                <w:rFonts w:cstheme="minorHAnsi"/>
                <w:sz w:val="24"/>
                <w:szCs w:val="24"/>
              </w:rPr>
              <w:t>strategic implications is critical for leaders. This session provides a foundation in AI</w:t>
            </w:r>
          </w:p>
          <w:p w14:paraId="284D7EB7" w14:textId="6E161B0B" w:rsidR="00B61316" w:rsidRPr="00AD0C08" w:rsidRDefault="00187370" w:rsidP="00187370">
            <w:pPr>
              <w:rPr>
                <w:rFonts w:cstheme="minorHAnsi"/>
                <w:sz w:val="24"/>
                <w:szCs w:val="24"/>
              </w:rPr>
            </w:pPr>
            <w:proofErr w:type="gramStart"/>
            <w:r w:rsidRPr="00187370">
              <w:rPr>
                <w:rFonts w:cstheme="minorHAnsi"/>
                <w:sz w:val="24"/>
                <w:szCs w:val="24"/>
              </w:rPr>
              <w:t>technologies</w:t>
            </w:r>
            <w:proofErr w:type="gramEnd"/>
            <w:r w:rsidRPr="00187370">
              <w:rPr>
                <w:rFonts w:cstheme="minorHAnsi"/>
                <w:sz w:val="24"/>
                <w:szCs w:val="24"/>
              </w:rPr>
              <w:t xml:space="preserve">, highlighting its potential to enhance </w:t>
            </w:r>
            <w:r>
              <w:rPr>
                <w:rFonts w:cstheme="minorHAnsi"/>
                <w:sz w:val="24"/>
                <w:szCs w:val="24"/>
              </w:rPr>
              <w:t>e</w:t>
            </w:r>
            <w:r w:rsidRPr="00187370">
              <w:rPr>
                <w:rFonts w:cstheme="minorHAnsi"/>
                <w:sz w:val="24"/>
                <w:szCs w:val="24"/>
              </w:rPr>
              <w:t>fficiency, decision-making, and</w:t>
            </w:r>
            <w:r>
              <w:rPr>
                <w:rFonts w:cstheme="minorHAnsi"/>
                <w:sz w:val="24"/>
                <w:szCs w:val="24"/>
              </w:rPr>
              <w:t xml:space="preserve"> </w:t>
            </w:r>
            <w:r w:rsidRPr="00187370">
              <w:rPr>
                <w:rFonts w:cstheme="minorHAnsi"/>
                <w:sz w:val="24"/>
                <w:szCs w:val="24"/>
              </w:rPr>
              <w:t>patient care. It also addresses workforce impacts, strategies for integration, and key</w:t>
            </w:r>
            <w:r>
              <w:rPr>
                <w:rFonts w:cstheme="minorHAnsi"/>
                <w:sz w:val="24"/>
                <w:szCs w:val="24"/>
              </w:rPr>
              <w:t xml:space="preserve"> </w:t>
            </w:r>
            <w:r w:rsidRPr="00187370">
              <w:rPr>
                <w:rFonts w:cstheme="minorHAnsi"/>
                <w:sz w:val="24"/>
                <w:szCs w:val="24"/>
              </w:rPr>
              <w:t>considerations for ethical adoption, data privacy, and governance in health centers.</w:t>
            </w:r>
          </w:p>
        </w:tc>
      </w:tr>
      <w:tr w:rsidR="00AD0C08" w:rsidRPr="00AD0C08" w14:paraId="65BDD78F" w14:textId="77777777" w:rsidTr="00CD1AEF">
        <w:trPr>
          <w:trHeight w:val="864"/>
          <w:jc w:val="center"/>
        </w:trPr>
        <w:tc>
          <w:tcPr>
            <w:tcW w:w="2065" w:type="dxa"/>
            <w:vAlign w:val="center"/>
          </w:tcPr>
          <w:p w14:paraId="125CFF35" w14:textId="62F98CAB" w:rsidR="00B61316" w:rsidRPr="00AD0C08" w:rsidRDefault="00821C99" w:rsidP="00B61316">
            <w:pPr>
              <w:rPr>
                <w:rFonts w:cstheme="minorHAnsi"/>
                <w:sz w:val="24"/>
                <w:szCs w:val="24"/>
              </w:rPr>
            </w:pPr>
            <w:r w:rsidRPr="00AC51FE">
              <w:rPr>
                <w:rFonts w:cstheme="minorHAnsi"/>
                <w:b/>
                <w:bCs/>
                <w:color w:val="FF0000"/>
                <w:sz w:val="24"/>
                <w:szCs w:val="24"/>
              </w:rPr>
              <w:t>NO CREDITS</w:t>
            </w:r>
          </w:p>
        </w:tc>
        <w:tc>
          <w:tcPr>
            <w:tcW w:w="5580" w:type="dxa"/>
            <w:vAlign w:val="center"/>
          </w:tcPr>
          <w:p w14:paraId="14B7500D" w14:textId="2667461D" w:rsidR="006C778B" w:rsidRPr="00764605" w:rsidRDefault="00B61316" w:rsidP="00821C99">
            <w:pPr>
              <w:rPr>
                <w:rFonts w:cstheme="minorHAnsi"/>
                <w:b/>
                <w:bCs/>
                <w:sz w:val="24"/>
                <w:szCs w:val="24"/>
              </w:rPr>
            </w:pPr>
            <w:r w:rsidRPr="00821C99">
              <w:rPr>
                <w:rFonts w:cstheme="minorHAnsi"/>
                <w:b/>
                <w:bCs/>
                <w:color w:val="FF0000"/>
                <w:sz w:val="24"/>
                <w:szCs w:val="24"/>
              </w:rPr>
              <w:t>CEO / COO Group</w:t>
            </w:r>
            <w:r w:rsidR="00AC51FE" w:rsidRPr="00821C99">
              <w:rPr>
                <w:rFonts w:cstheme="minorHAnsi"/>
                <w:b/>
                <w:bCs/>
                <w:color w:val="FF0000"/>
                <w:sz w:val="24"/>
                <w:szCs w:val="24"/>
              </w:rPr>
              <w:t xml:space="preserve"> </w:t>
            </w:r>
          </w:p>
        </w:tc>
        <w:tc>
          <w:tcPr>
            <w:tcW w:w="6120" w:type="dxa"/>
            <w:vAlign w:val="center"/>
          </w:tcPr>
          <w:p w14:paraId="5786B440" w14:textId="77777777" w:rsidR="00B61316" w:rsidRPr="00AD0C08" w:rsidRDefault="00B61316" w:rsidP="00B61316">
            <w:pPr>
              <w:rPr>
                <w:rFonts w:cstheme="minorHAnsi"/>
                <w:sz w:val="24"/>
                <w:szCs w:val="24"/>
              </w:rPr>
            </w:pPr>
          </w:p>
        </w:tc>
      </w:tr>
      <w:tr w:rsidR="00AD0C08" w:rsidRPr="00AD0C08" w14:paraId="777193B1" w14:textId="77777777" w:rsidTr="00CD1AEF">
        <w:trPr>
          <w:trHeight w:val="864"/>
          <w:jc w:val="center"/>
        </w:trPr>
        <w:tc>
          <w:tcPr>
            <w:tcW w:w="2065" w:type="dxa"/>
            <w:vAlign w:val="center"/>
          </w:tcPr>
          <w:p w14:paraId="5F420F63" w14:textId="54EF4FC6" w:rsidR="00541DDD" w:rsidRPr="00AD0C08" w:rsidRDefault="00541DDD" w:rsidP="00B61316">
            <w:pPr>
              <w:rPr>
                <w:rFonts w:cstheme="minorHAnsi"/>
                <w:sz w:val="24"/>
                <w:szCs w:val="24"/>
              </w:rPr>
            </w:pPr>
          </w:p>
        </w:tc>
        <w:tc>
          <w:tcPr>
            <w:tcW w:w="5580" w:type="dxa"/>
            <w:vAlign w:val="center"/>
          </w:tcPr>
          <w:p w14:paraId="0455262E" w14:textId="7FE6D509" w:rsidR="006C778B" w:rsidRPr="00764605" w:rsidRDefault="00B61316" w:rsidP="00AD0C08">
            <w:pPr>
              <w:rPr>
                <w:rFonts w:cstheme="minorHAnsi"/>
                <w:b/>
                <w:bCs/>
                <w:sz w:val="24"/>
                <w:szCs w:val="24"/>
              </w:rPr>
            </w:pPr>
            <w:r w:rsidRPr="00764605">
              <w:rPr>
                <w:rFonts w:cstheme="minorHAnsi"/>
                <w:b/>
                <w:bCs/>
                <w:sz w:val="24"/>
                <w:szCs w:val="24"/>
              </w:rPr>
              <w:t>Maternal healt</w:t>
            </w:r>
            <w:r w:rsidR="00AD0C08" w:rsidRPr="00764605">
              <w:rPr>
                <w:rFonts w:cstheme="minorHAnsi"/>
                <w:b/>
                <w:bCs/>
                <w:sz w:val="24"/>
                <w:szCs w:val="24"/>
              </w:rPr>
              <w:t>h</w:t>
            </w:r>
          </w:p>
        </w:tc>
        <w:tc>
          <w:tcPr>
            <w:tcW w:w="6120" w:type="dxa"/>
            <w:vAlign w:val="center"/>
          </w:tcPr>
          <w:p w14:paraId="51A664B0" w14:textId="17C2CA6E" w:rsidR="004F4FB3" w:rsidRPr="00AD0C08" w:rsidRDefault="004F4FB3" w:rsidP="00B61316">
            <w:pPr>
              <w:rPr>
                <w:rFonts w:cstheme="minorHAnsi"/>
                <w:sz w:val="24"/>
                <w:szCs w:val="24"/>
              </w:rPr>
            </w:pPr>
          </w:p>
        </w:tc>
      </w:tr>
      <w:tr w:rsidR="00AD0C08" w:rsidRPr="00AD0C08" w14:paraId="438DEC0B" w14:textId="77777777" w:rsidTr="00CD1AEF">
        <w:trPr>
          <w:trHeight w:val="864"/>
          <w:jc w:val="center"/>
        </w:trPr>
        <w:tc>
          <w:tcPr>
            <w:tcW w:w="2065" w:type="dxa"/>
            <w:vAlign w:val="center"/>
          </w:tcPr>
          <w:p w14:paraId="18EF4EA2" w14:textId="2F14AC54" w:rsidR="00B61316" w:rsidRPr="00821C99" w:rsidRDefault="00B61316" w:rsidP="00B61316">
            <w:pPr>
              <w:rPr>
                <w:rFonts w:cstheme="minorHAnsi"/>
                <w:bCs/>
                <w:sz w:val="24"/>
                <w:szCs w:val="24"/>
              </w:rPr>
            </w:pPr>
            <w:r w:rsidRPr="00821C99">
              <w:rPr>
                <w:rFonts w:cstheme="minorHAnsi"/>
                <w:bCs/>
                <w:sz w:val="24"/>
                <w:szCs w:val="24"/>
              </w:rPr>
              <w:t>12:30 – 1:15 pm</w:t>
            </w:r>
          </w:p>
        </w:tc>
        <w:tc>
          <w:tcPr>
            <w:tcW w:w="5580" w:type="dxa"/>
            <w:vAlign w:val="center"/>
          </w:tcPr>
          <w:p w14:paraId="2FA86C47" w14:textId="5D74339A" w:rsidR="00B61316" w:rsidRPr="00821C99" w:rsidRDefault="00AD0C08" w:rsidP="00B61316">
            <w:pPr>
              <w:rPr>
                <w:rFonts w:cstheme="minorHAnsi"/>
                <w:bCs/>
                <w:sz w:val="24"/>
                <w:szCs w:val="24"/>
              </w:rPr>
            </w:pPr>
            <w:r w:rsidRPr="00821C99">
              <w:rPr>
                <w:rFonts w:cstheme="minorHAnsi"/>
                <w:bCs/>
                <w:sz w:val="24"/>
                <w:szCs w:val="24"/>
              </w:rPr>
              <w:t xml:space="preserve">Lunch </w:t>
            </w:r>
          </w:p>
        </w:tc>
        <w:tc>
          <w:tcPr>
            <w:tcW w:w="6120" w:type="dxa"/>
            <w:vAlign w:val="center"/>
          </w:tcPr>
          <w:p w14:paraId="6B4EA7F2" w14:textId="77777777" w:rsidR="00B61316" w:rsidRPr="00AD0C08" w:rsidRDefault="00B61316" w:rsidP="00B61316">
            <w:pPr>
              <w:rPr>
                <w:rFonts w:cstheme="minorHAnsi"/>
                <w:sz w:val="24"/>
                <w:szCs w:val="24"/>
              </w:rPr>
            </w:pPr>
          </w:p>
        </w:tc>
      </w:tr>
      <w:tr w:rsidR="00AD0C08" w:rsidRPr="00AD0C08" w14:paraId="7AAA6480" w14:textId="77777777" w:rsidTr="00CD1AEF">
        <w:trPr>
          <w:trHeight w:val="864"/>
          <w:jc w:val="center"/>
        </w:trPr>
        <w:tc>
          <w:tcPr>
            <w:tcW w:w="2065" w:type="dxa"/>
            <w:vAlign w:val="center"/>
          </w:tcPr>
          <w:p w14:paraId="7E870D38" w14:textId="77777777" w:rsidR="00B61316" w:rsidRDefault="00B61316" w:rsidP="00B61316">
            <w:pPr>
              <w:rPr>
                <w:rFonts w:cstheme="minorHAnsi"/>
                <w:b/>
                <w:bCs/>
                <w:sz w:val="24"/>
                <w:szCs w:val="24"/>
              </w:rPr>
            </w:pPr>
            <w:r w:rsidRPr="00AD0C08">
              <w:rPr>
                <w:rFonts w:cstheme="minorHAnsi"/>
                <w:b/>
                <w:bCs/>
                <w:sz w:val="24"/>
                <w:szCs w:val="24"/>
              </w:rPr>
              <w:t>1:15 – 2:30 pm</w:t>
            </w:r>
          </w:p>
          <w:p w14:paraId="4D97FF3C" w14:textId="1E13171B" w:rsidR="00821C99" w:rsidRPr="00AD0C08" w:rsidRDefault="00821C99" w:rsidP="00B61316">
            <w:pPr>
              <w:rPr>
                <w:rFonts w:cstheme="minorHAnsi"/>
                <w:b/>
                <w:bCs/>
                <w:sz w:val="24"/>
                <w:szCs w:val="24"/>
              </w:rPr>
            </w:pPr>
            <w:r>
              <w:rPr>
                <w:rFonts w:cstheme="minorHAnsi"/>
                <w:sz w:val="24"/>
                <w:szCs w:val="24"/>
              </w:rPr>
              <w:t>(1.25 credits)</w:t>
            </w:r>
          </w:p>
        </w:tc>
        <w:tc>
          <w:tcPr>
            <w:tcW w:w="5580" w:type="dxa"/>
            <w:vAlign w:val="center"/>
          </w:tcPr>
          <w:p w14:paraId="5B2787E6" w14:textId="349EC069" w:rsidR="00B61316" w:rsidRPr="00764605" w:rsidRDefault="00AD0C08" w:rsidP="00B61316">
            <w:pPr>
              <w:rPr>
                <w:rFonts w:cstheme="minorHAnsi"/>
                <w:b/>
                <w:bCs/>
                <w:sz w:val="24"/>
                <w:szCs w:val="24"/>
              </w:rPr>
            </w:pPr>
            <w:r w:rsidRPr="00764605">
              <w:rPr>
                <w:rFonts w:cstheme="minorHAnsi"/>
                <w:b/>
                <w:bCs/>
                <w:sz w:val="24"/>
                <w:szCs w:val="24"/>
              </w:rPr>
              <w:t>Mobile Integrated Health: Unlocking Access Through Partnership &amp; Innovation</w:t>
            </w:r>
          </w:p>
        </w:tc>
        <w:tc>
          <w:tcPr>
            <w:tcW w:w="6120" w:type="dxa"/>
            <w:vAlign w:val="center"/>
          </w:tcPr>
          <w:p w14:paraId="16955A00" w14:textId="4DEC7888" w:rsidR="00B61316" w:rsidRPr="00AD0C08" w:rsidRDefault="00B61316" w:rsidP="00B61316">
            <w:pPr>
              <w:rPr>
                <w:rFonts w:cstheme="minorHAnsi"/>
                <w:sz w:val="24"/>
                <w:szCs w:val="24"/>
              </w:rPr>
            </w:pPr>
          </w:p>
        </w:tc>
      </w:tr>
      <w:tr w:rsidR="00AD0C08" w:rsidRPr="00AD0C08" w14:paraId="3BC23201" w14:textId="77777777" w:rsidTr="00CD1AEF">
        <w:trPr>
          <w:trHeight w:val="864"/>
          <w:jc w:val="center"/>
        </w:trPr>
        <w:tc>
          <w:tcPr>
            <w:tcW w:w="2065" w:type="dxa"/>
            <w:vAlign w:val="center"/>
          </w:tcPr>
          <w:p w14:paraId="66765470" w14:textId="37B0B75F" w:rsidR="00AC51FE" w:rsidRPr="00821C99" w:rsidRDefault="00B61316" w:rsidP="00B61316">
            <w:pPr>
              <w:rPr>
                <w:rFonts w:cstheme="minorHAnsi"/>
                <w:bCs/>
                <w:sz w:val="24"/>
                <w:szCs w:val="24"/>
              </w:rPr>
            </w:pPr>
            <w:r w:rsidRPr="00821C99">
              <w:rPr>
                <w:rFonts w:cstheme="minorHAnsi"/>
                <w:bCs/>
                <w:sz w:val="24"/>
                <w:szCs w:val="24"/>
              </w:rPr>
              <w:t>2:30 – 3:00 pm</w:t>
            </w:r>
          </w:p>
        </w:tc>
        <w:tc>
          <w:tcPr>
            <w:tcW w:w="5580" w:type="dxa"/>
            <w:vAlign w:val="center"/>
          </w:tcPr>
          <w:p w14:paraId="64923583" w14:textId="73ABE75B" w:rsidR="00B61316" w:rsidRPr="00821C99" w:rsidRDefault="00B61316" w:rsidP="00B61316">
            <w:pPr>
              <w:rPr>
                <w:rFonts w:cstheme="minorHAnsi"/>
                <w:bCs/>
                <w:sz w:val="24"/>
                <w:szCs w:val="24"/>
              </w:rPr>
            </w:pPr>
            <w:r w:rsidRPr="00821C99">
              <w:rPr>
                <w:rFonts w:cstheme="minorHAnsi"/>
                <w:bCs/>
                <w:sz w:val="24"/>
                <w:szCs w:val="24"/>
              </w:rPr>
              <w:t>Break with Exhibitors</w:t>
            </w:r>
          </w:p>
        </w:tc>
        <w:tc>
          <w:tcPr>
            <w:tcW w:w="6120" w:type="dxa"/>
            <w:vAlign w:val="center"/>
          </w:tcPr>
          <w:p w14:paraId="581BC0D9" w14:textId="77777777" w:rsidR="00B61316" w:rsidRPr="00AD0C08" w:rsidRDefault="00B61316" w:rsidP="00B61316">
            <w:pPr>
              <w:rPr>
                <w:rFonts w:cstheme="minorHAnsi"/>
                <w:sz w:val="24"/>
                <w:szCs w:val="24"/>
              </w:rPr>
            </w:pPr>
          </w:p>
        </w:tc>
      </w:tr>
      <w:tr w:rsidR="00AD0C08" w:rsidRPr="00AD0C08" w14:paraId="0C5F1D43" w14:textId="77777777" w:rsidTr="00CD1AEF">
        <w:trPr>
          <w:trHeight w:val="864"/>
          <w:jc w:val="center"/>
        </w:trPr>
        <w:tc>
          <w:tcPr>
            <w:tcW w:w="2065" w:type="dxa"/>
            <w:vAlign w:val="center"/>
          </w:tcPr>
          <w:p w14:paraId="4B766912" w14:textId="77777777" w:rsidR="00B61316" w:rsidRDefault="00B61316" w:rsidP="00B61316">
            <w:pPr>
              <w:rPr>
                <w:rFonts w:cstheme="minorHAnsi"/>
                <w:b/>
                <w:bCs/>
                <w:sz w:val="24"/>
                <w:szCs w:val="24"/>
              </w:rPr>
            </w:pPr>
            <w:r w:rsidRPr="00AD0C08">
              <w:rPr>
                <w:rFonts w:cstheme="minorHAnsi"/>
                <w:b/>
                <w:bCs/>
                <w:sz w:val="24"/>
                <w:szCs w:val="24"/>
              </w:rPr>
              <w:t>3:00 – 5:00 pm</w:t>
            </w:r>
          </w:p>
          <w:p w14:paraId="425E5388" w14:textId="1836DD52" w:rsidR="00821C99" w:rsidRPr="00AD0C08" w:rsidRDefault="00821C99" w:rsidP="00B61316">
            <w:pPr>
              <w:rPr>
                <w:rFonts w:cstheme="minorHAnsi"/>
                <w:b/>
                <w:bCs/>
                <w:sz w:val="24"/>
                <w:szCs w:val="24"/>
              </w:rPr>
            </w:pPr>
            <w:r>
              <w:rPr>
                <w:rFonts w:cstheme="minorHAnsi"/>
                <w:b/>
                <w:bCs/>
                <w:sz w:val="24"/>
                <w:szCs w:val="24"/>
              </w:rPr>
              <w:t>(2.0 credits)</w:t>
            </w:r>
          </w:p>
        </w:tc>
        <w:tc>
          <w:tcPr>
            <w:tcW w:w="5580" w:type="dxa"/>
            <w:vAlign w:val="center"/>
          </w:tcPr>
          <w:p w14:paraId="37B75A14" w14:textId="248DDE8D" w:rsidR="00B61316" w:rsidRPr="00764605" w:rsidRDefault="008D3AFC" w:rsidP="00B61316">
            <w:pPr>
              <w:rPr>
                <w:rFonts w:cstheme="minorHAnsi"/>
                <w:b/>
                <w:bCs/>
                <w:sz w:val="24"/>
                <w:szCs w:val="24"/>
              </w:rPr>
            </w:pPr>
            <w:r w:rsidRPr="008D3AFC">
              <w:rPr>
                <w:rFonts w:cstheme="minorHAnsi"/>
                <w:b/>
                <w:bCs/>
                <w:sz w:val="24"/>
                <w:szCs w:val="24"/>
              </w:rPr>
              <w:t>Aligning our systems with the science for prevention and healing</w:t>
            </w:r>
          </w:p>
        </w:tc>
        <w:tc>
          <w:tcPr>
            <w:tcW w:w="6120" w:type="dxa"/>
            <w:vAlign w:val="center"/>
          </w:tcPr>
          <w:p w14:paraId="10078AA9" w14:textId="0C5A789F" w:rsidR="00B61316" w:rsidRPr="00AD0C08" w:rsidRDefault="00AD0C08" w:rsidP="00B61316">
            <w:pPr>
              <w:rPr>
                <w:rFonts w:cstheme="minorHAnsi"/>
                <w:sz w:val="24"/>
                <w:szCs w:val="24"/>
              </w:rPr>
            </w:pPr>
            <w:r w:rsidRPr="00AD0C08">
              <w:rPr>
                <w:rFonts w:cstheme="minorHAnsi"/>
                <w:sz w:val="24"/>
                <w:szCs w:val="24"/>
              </w:rPr>
              <w:t>Nadine Burke Harris</w:t>
            </w:r>
            <w:r>
              <w:rPr>
                <w:rFonts w:cstheme="minorHAnsi"/>
                <w:sz w:val="24"/>
                <w:szCs w:val="24"/>
              </w:rPr>
              <w:t>, MD</w:t>
            </w:r>
          </w:p>
        </w:tc>
      </w:tr>
      <w:tr w:rsidR="00B61316" w:rsidRPr="00AD0C08" w14:paraId="0EC4934F" w14:textId="77777777" w:rsidTr="00CD1AEF">
        <w:trPr>
          <w:trHeight w:val="864"/>
          <w:jc w:val="center"/>
        </w:trPr>
        <w:tc>
          <w:tcPr>
            <w:tcW w:w="2065" w:type="dxa"/>
            <w:vAlign w:val="center"/>
          </w:tcPr>
          <w:p w14:paraId="4D44E449" w14:textId="77777777" w:rsidR="00B61316" w:rsidRPr="00821C99" w:rsidRDefault="00B61316" w:rsidP="00B61316">
            <w:pPr>
              <w:rPr>
                <w:rFonts w:cstheme="minorHAnsi"/>
                <w:b/>
                <w:bCs/>
                <w:color w:val="FF0000"/>
                <w:sz w:val="24"/>
                <w:szCs w:val="24"/>
              </w:rPr>
            </w:pPr>
            <w:r w:rsidRPr="00821C99">
              <w:rPr>
                <w:rFonts w:cstheme="minorHAnsi"/>
                <w:b/>
                <w:bCs/>
                <w:color w:val="FF0000"/>
                <w:sz w:val="24"/>
                <w:szCs w:val="24"/>
              </w:rPr>
              <w:t>5:30 – 7:00 pm</w:t>
            </w:r>
          </w:p>
          <w:p w14:paraId="7C6D374C" w14:textId="66F6A181" w:rsidR="00AC51FE" w:rsidRPr="00821C99" w:rsidRDefault="00AC51FE" w:rsidP="00B61316">
            <w:pPr>
              <w:rPr>
                <w:rFonts w:cstheme="minorHAnsi"/>
                <w:b/>
                <w:bCs/>
                <w:color w:val="FF0000"/>
                <w:sz w:val="24"/>
                <w:szCs w:val="24"/>
              </w:rPr>
            </w:pPr>
            <w:r w:rsidRPr="00821C99">
              <w:rPr>
                <w:rFonts w:cstheme="minorHAnsi"/>
                <w:b/>
                <w:bCs/>
                <w:color w:val="FF0000"/>
                <w:sz w:val="24"/>
                <w:szCs w:val="24"/>
              </w:rPr>
              <w:t>NO CREDITS</w:t>
            </w:r>
          </w:p>
        </w:tc>
        <w:tc>
          <w:tcPr>
            <w:tcW w:w="5580" w:type="dxa"/>
            <w:vAlign w:val="center"/>
          </w:tcPr>
          <w:p w14:paraId="04EF5B38" w14:textId="77777777" w:rsidR="00B61316" w:rsidRPr="00821C99" w:rsidRDefault="00B61316" w:rsidP="00B61316">
            <w:pPr>
              <w:rPr>
                <w:rFonts w:cstheme="minorHAnsi"/>
                <w:b/>
                <w:bCs/>
                <w:color w:val="FF0000"/>
                <w:sz w:val="24"/>
                <w:szCs w:val="24"/>
              </w:rPr>
            </w:pPr>
            <w:r w:rsidRPr="00821C99">
              <w:rPr>
                <w:rFonts w:cstheme="minorHAnsi"/>
                <w:b/>
                <w:bCs/>
                <w:color w:val="FF0000"/>
                <w:sz w:val="24"/>
                <w:szCs w:val="24"/>
              </w:rPr>
              <w:t>Networking Reception with Exhibitors</w:t>
            </w:r>
          </w:p>
        </w:tc>
        <w:tc>
          <w:tcPr>
            <w:tcW w:w="6120" w:type="dxa"/>
            <w:vAlign w:val="center"/>
          </w:tcPr>
          <w:p w14:paraId="6D8B2984" w14:textId="77777777" w:rsidR="00B61316" w:rsidRPr="00AD0C08" w:rsidRDefault="00B61316" w:rsidP="00B61316">
            <w:pPr>
              <w:rPr>
                <w:rFonts w:cstheme="minorHAnsi"/>
                <w:sz w:val="24"/>
                <w:szCs w:val="24"/>
                <w:shd w:val="clear" w:color="auto" w:fill="FFFFFF"/>
              </w:rPr>
            </w:pPr>
          </w:p>
        </w:tc>
      </w:tr>
    </w:tbl>
    <w:p w14:paraId="4818F414" w14:textId="0F3FBA0E" w:rsidR="00E96889" w:rsidRPr="00AD0C08" w:rsidRDefault="00E96889">
      <w:pPr>
        <w:rPr>
          <w:rFonts w:cstheme="minorHAnsi"/>
          <w:b/>
          <w:bCs/>
          <w:sz w:val="28"/>
          <w:szCs w:val="28"/>
        </w:rPr>
      </w:pPr>
    </w:p>
    <w:tbl>
      <w:tblPr>
        <w:tblStyle w:val="TableGrid"/>
        <w:tblpPr w:leftFromText="180" w:rightFromText="180" w:vertAnchor="text" w:horzAnchor="page" w:tblpX="1034" w:tblpY="397"/>
        <w:tblW w:w="13765" w:type="dxa"/>
        <w:tblLook w:val="04A0" w:firstRow="1" w:lastRow="0" w:firstColumn="1" w:lastColumn="0" w:noHBand="0" w:noVBand="1"/>
      </w:tblPr>
      <w:tblGrid>
        <w:gridCol w:w="2065"/>
        <w:gridCol w:w="5580"/>
        <w:gridCol w:w="6120"/>
      </w:tblGrid>
      <w:tr w:rsidR="00CD1AEF" w:rsidRPr="00AD0C08" w14:paraId="633AD7BF" w14:textId="77777777" w:rsidTr="00CD1AEF">
        <w:trPr>
          <w:trHeight w:val="864"/>
        </w:trPr>
        <w:tc>
          <w:tcPr>
            <w:tcW w:w="2065" w:type="dxa"/>
            <w:vAlign w:val="center"/>
          </w:tcPr>
          <w:p w14:paraId="62A3E3D2" w14:textId="77777777" w:rsidR="00CD1AEF" w:rsidRPr="00821C99" w:rsidRDefault="00CD1AEF" w:rsidP="00CD1AEF">
            <w:pPr>
              <w:rPr>
                <w:rFonts w:cstheme="minorHAnsi"/>
                <w:b/>
                <w:bCs/>
                <w:color w:val="FF0000"/>
                <w:sz w:val="24"/>
                <w:szCs w:val="24"/>
              </w:rPr>
            </w:pPr>
            <w:r w:rsidRPr="00821C99">
              <w:rPr>
                <w:rFonts w:cstheme="minorHAnsi"/>
                <w:b/>
                <w:bCs/>
                <w:color w:val="FF0000"/>
                <w:sz w:val="24"/>
                <w:szCs w:val="24"/>
              </w:rPr>
              <w:t>7:45 – 8:30</w:t>
            </w:r>
          </w:p>
          <w:p w14:paraId="4778435A" w14:textId="33B24ED3" w:rsidR="00821C99" w:rsidRPr="00821C99" w:rsidRDefault="00821C99" w:rsidP="00CD1AEF">
            <w:pPr>
              <w:rPr>
                <w:rFonts w:cstheme="minorHAnsi"/>
                <w:b/>
                <w:bCs/>
                <w:color w:val="FF0000"/>
                <w:sz w:val="24"/>
                <w:szCs w:val="24"/>
              </w:rPr>
            </w:pPr>
            <w:r w:rsidRPr="00821C99">
              <w:rPr>
                <w:rFonts w:cstheme="minorHAnsi"/>
                <w:b/>
                <w:bCs/>
                <w:color w:val="FF0000"/>
                <w:sz w:val="24"/>
                <w:szCs w:val="24"/>
              </w:rPr>
              <w:t>NO CREDITS</w:t>
            </w:r>
          </w:p>
        </w:tc>
        <w:tc>
          <w:tcPr>
            <w:tcW w:w="5580" w:type="dxa"/>
            <w:vAlign w:val="center"/>
          </w:tcPr>
          <w:p w14:paraId="6BBCAE0E" w14:textId="77777777" w:rsidR="00CD1AEF" w:rsidRPr="00821C99" w:rsidRDefault="00CD1AEF" w:rsidP="00CD1AEF">
            <w:pPr>
              <w:rPr>
                <w:rFonts w:cstheme="minorHAnsi"/>
                <w:b/>
                <w:bCs/>
                <w:color w:val="FF0000"/>
                <w:sz w:val="24"/>
                <w:szCs w:val="24"/>
              </w:rPr>
            </w:pPr>
            <w:r w:rsidRPr="00821C99">
              <w:rPr>
                <w:rFonts w:cstheme="minorHAnsi"/>
                <w:b/>
                <w:bCs/>
                <w:color w:val="FF0000"/>
                <w:sz w:val="24"/>
                <w:szCs w:val="24"/>
              </w:rPr>
              <w:t>Networking Breakfast</w:t>
            </w:r>
          </w:p>
        </w:tc>
        <w:tc>
          <w:tcPr>
            <w:tcW w:w="6120" w:type="dxa"/>
            <w:vAlign w:val="center"/>
          </w:tcPr>
          <w:p w14:paraId="406E5189" w14:textId="77777777" w:rsidR="00CD1AEF" w:rsidRPr="00AD0C08" w:rsidRDefault="00CD1AEF" w:rsidP="00CD1AEF">
            <w:pPr>
              <w:rPr>
                <w:rFonts w:cstheme="minorHAnsi"/>
                <w:sz w:val="24"/>
                <w:szCs w:val="24"/>
              </w:rPr>
            </w:pPr>
          </w:p>
        </w:tc>
      </w:tr>
      <w:tr w:rsidR="00CD1AEF" w:rsidRPr="00AD0C08" w14:paraId="32FDACE6" w14:textId="77777777" w:rsidTr="00CD1AEF">
        <w:trPr>
          <w:trHeight w:val="864"/>
        </w:trPr>
        <w:tc>
          <w:tcPr>
            <w:tcW w:w="2065" w:type="dxa"/>
            <w:vAlign w:val="center"/>
          </w:tcPr>
          <w:p w14:paraId="14733CA6" w14:textId="77777777" w:rsidR="00CD1AEF" w:rsidRPr="00236A66" w:rsidRDefault="00CD1AEF" w:rsidP="00CD1AEF">
            <w:pPr>
              <w:rPr>
                <w:rFonts w:cstheme="minorHAnsi"/>
                <w:b/>
                <w:bCs/>
                <w:color w:val="FF0000"/>
                <w:sz w:val="24"/>
                <w:szCs w:val="24"/>
              </w:rPr>
            </w:pPr>
            <w:r w:rsidRPr="00236A66">
              <w:rPr>
                <w:rFonts w:cstheme="minorHAnsi"/>
                <w:b/>
                <w:bCs/>
                <w:color w:val="FF0000"/>
                <w:sz w:val="24"/>
                <w:szCs w:val="24"/>
              </w:rPr>
              <w:t>8:30 – 10:20 am</w:t>
            </w:r>
          </w:p>
          <w:p w14:paraId="6373B890" w14:textId="79DEDFCE" w:rsidR="00821C99" w:rsidRPr="00236A66" w:rsidRDefault="00236A66" w:rsidP="00CD1AEF">
            <w:pPr>
              <w:rPr>
                <w:rFonts w:cstheme="minorHAnsi"/>
                <w:b/>
                <w:bCs/>
                <w:color w:val="FF0000"/>
                <w:sz w:val="24"/>
                <w:szCs w:val="24"/>
              </w:rPr>
            </w:pPr>
            <w:r w:rsidRPr="00236A66">
              <w:rPr>
                <w:rFonts w:cstheme="minorHAnsi"/>
                <w:b/>
                <w:bCs/>
                <w:color w:val="FF0000"/>
                <w:sz w:val="24"/>
                <w:szCs w:val="24"/>
              </w:rPr>
              <w:t>NO CREDITS</w:t>
            </w:r>
          </w:p>
        </w:tc>
        <w:tc>
          <w:tcPr>
            <w:tcW w:w="5580" w:type="dxa"/>
            <w:vAlign w:val="center"/>
          </w:tcPr>
          <w:p w14:paraId="697C6804" w14:textId="77777777" w:rsidR="00CD1AEF" w:rsidRPr="00236A66" w:rsidRDefault="00CD1AEF" w:rsidP="00CD1AEF">
            <w:pPr>
              <w:rPr>
                <w:rFonts w:cstheme="minorHAnsi"/>
                <w:b/>
                <w:bCs/>
                <w:color w:val="FF0000"/>
                <w:sz w:val="24"/>
                <w:szCs w:val="24"/>
              </w:rPr>
            </w:pPr>
            <w:r w:rsidRPr="00236A66">
              <w:rPr>
                <w:rFonts w:cstheme="minorHAnsi"/>
                <w:b/>
                <w:bCs/>
                <w:color w:val="FF0000"/>
                <w:sz w:val="24"/>
                <w:szCs w:val="24"/>
              </w:rPr>
              <w:t>Morning Chat with State Agency Partners</w:t>
            </w:r>
          </w:p>
          <w:p w14:paraId="56BC024E" w14:textId="77777777" w:rsidR="00CD1AEF" w:rsidRPr="00236A66" w:rsidRDefault="00CD1AEF" w:rsidP="00CD1AEF">
            <w:pPr>
              <w:rPr>
                <w:rFonts w:cstheme="minorHAnsi"/>
                <w:color w:val="FF0000"/>
                <w:sz w:val="24"/>
                <w:szCs w:val="24"/>
              </w:rPr>
            </w:pPr>
            <w:r w:rsidRPr="00236A66">
              <w:rPr>
                <w:rFonts w:cstheme="minorHAnsi"/>
                <w:color w:val="FF0000"/>
                <w:sz w:val="24"/>
                <w:szCs w:val="24"/>
              </w:rPr>
              <w:t xml:space="preserve">Secretary Janet </w:t>
            </w:r>
            <w:proofErr w:type="spellStart"/>
            <w:r w:rsidRPr="00236A66">
              <w:rPr>
                <w:rFonts w:cstheme="minorHAnsi"/>
                <w:color w:val="FF0000"/>
                <w:sz w:val="24"/>
                <w:szCs w:val="24"/>
              </w:rPr>
              <w:t>Stanek</w:t>
            </w:r>
            <w:proofErr w:type="spellEnd"/>
            <w:r w:rsidRPr="00236A66">
              <w:rPr>
                <w:rFonts w:cstheme="minorHAnsi"/>
                <w:color w:val="FF0000"/>
                <w:sz w:val="24"/>
                <w:szCs w:val="24"/>
              </w:rPr>
              <w:t xml:space="preserve"> </w:t>
            </w:r>
          </w:p>
          <w:p w14:paraId="05B157A9" w14:textId="77777777" w:rsidR="00CD1AEF" w:rsidRPr="00236A66" w:rsidRDefault="00CD1AEF" w:rsidP="00CD1AEF">
            <w:pPr>
              <w:rPr>
                <w:rFonts w:cstheme="minorHAnsi"/>
                <w:color w:val="FF0000"/>
                <w:sz w:val="24"/>
                <w:szCs w:val="24"/>
              </w:rPr>
            </w:pPr>
            <w:r w:rsidRPr="00236A66">
              <w:rPr>
                <w:rFonts w:cstheme="minorHAnsi"/>
                <w:color w:val="FF0000"/>
                <w:sz w:val="24"/>
                <w:szCs w:val="24"/>
              </w:rPr>
              <w:t xml:space="preserve">Secretary Laura Howard </w:t>
            </w:r>
          </w:p>
          <w:p w14:paraId="167F2D47" w14:textId="77777777" w:rsidR="00CD1AEF" w:rsidRPr="00236A66" w:rsidRDefault="00CD1AEF" w:rsidP="00CD1AEF">
            <w:pPr>
              <w:rPr>
                <w:rFonts w:cstheme="minorHAnsi"/>
                <w:color w:val="FF0000"/>
                <w:sz w:val="24"/>
                <w:szCs w:val="24"/>
              </w:rPr>
            </w:pPr>
            <w:r w:rsidRPr="00236A66">
              <w:rPr>
                <w:rFonts w:cstheme="minorHAnsi"/>
                <w:color w:val="FF0000"/>
                <w:sz w:val="24"/>
                <w:szCs w:val="24"/>
              </w:rPr>
              <w:t xml:space="preserve">Director Dayna Brinkman </w:t>
            </w:r>
          </w:p>
          <w:p w14:paraId="64AF5D62" w14:textId="6B6ED8C7" w:rsidR="00CD1AEF" w:rsidRPr="00236A66" w:rsidRDefault="00CD1AEF" w:rsidP="00CD1AEF">
            <w:pPr>
              <w:rPr>
                <w:rFonts w:cstheme="minorHAnsi"/>
                <w:color w:val="FF0000"/>
                <w:sz w:val="24"/>
                <w:szCs w:val="24"/>
              </w:rPr>
            </w:pPr>
            <w:r w:rsidRPr="00236A66">
              <w:rPr>
                <w:rFonts w:cstheme="minorHAnsi"/>
                <w:color w:val="FF0000"/>
                <w:sz w:val="24"/>
                <w:szCs w:val="24"/>
              </w:rPr>
              <w:t xml:space="preserve">Director Christine </w:t>
            </w:r>
            <w:proofErr w:type="spellStart"/>
            <w:r w:rsidRPr="00236A66">
              <w:rPr>
                <w:rFonts w:cstheme="minorHAnsi"/>
                <w:color w:val="FF0000"/>
                <w:sz w:val="24"/>
                <w:szCs w:val="24"/>
              </w:rPr>
              <w:t>Osterlund</w:t>
            </w:r>
            <w:proofErr w:type="spellEnd"/>
          </w:p>
        </w:tc>
        <w:tc>
          <w:tcPr>
            <w:tcW w:w="6120" w:type="dxa"/>
            <w:vAlign w:val="center"/>
          </w:tcPr>
          <w:p w14:paraId="735F8852" w14:textId="299BBD5B" w:rsidR="00CD1AEF" w:rsidRPr="00AD0C08" w:rsidRDefault="00CD1AEF" w:rsidP="00CD1AEF">
            <w:pPr>
              <w:rPr>
                <w:rFonts w:cstheme="minorHAnsi"/>
                <w:sz w:val="24"/>
                <w:szCs w:val="24"/>
              </w:rPr>
            </w:pPr>
            <w:r w:rsidRPr="00AD0C08">
              <w:rPr>
                <w:rFonts w:cstheme="minorHAnsi"/>
                <w:sz w:val="24"/>
                <w:szCs w:val="24"/>
              </w:rPr>
              <w:t xml:space="preserve"> </w:t>
            </w:r>
          </w:p>
        </w:tc>
      </w:tr>
      <w:tr w:rsidR="00CD1AEF" w:rsidRPr="00AD0C08" w14:paraId="2362EC2E" w14:textId="77777777" w:rsidTr="00CD1AEF">
        <w:trPr>
          <w:trHeight w:val="864"/>
        </w:trPr>
        <w:tc>
          <w:tcPr>
            <w:tcW w:w="2065" w:type="dxa"/>
            <w:vAlign w:val="center"/>
          </w:tcPr>
          <w:p w14:paraId="48DEB7D0" w14:textId="77777777" w:rsidR="00CD1AEF" w:rsidRPr="00AD0C08" w:rsidRDefault="00CD1AEF" w:rsidP="00CD1AEF">
            <w:pPr>
              <w:rPr>
                <w:rFonts w:cstheme="minorHAnsi"/>
                <w:b/>
                <w:bCs/>
                <w:sz w:val="24"/>
                <w:szCs w:val="24"/>
              </w:rPr>
            </w:pPr>
            <w:r w:rsidRPr="00AD0C08">
              <w:rPr>
                <w:rFonts w:cstheme="minorHAnsi"/>
                <w:b/>
                <w:bCs/>
                <w:sz w:val="24"/>
                <w:szCs w:val="24"/>
              </w:rPr>
              <w:lastRenderedPageBreak/>
              <w:t>10:2</w:t>
            </w:r>
            <w:r>
              <w:rPr>
                <w:rFonts w:cstheme="minorHAnsi"/>
                <w:b/>
                <w:bCs/>
                <w:sz w:val="24"/>
                <w:szCs w:val="24"/>
              </w:rPr>
              <w:t>0</w:t>
            </w:r>
            <w:r w:rsidRPr="00AD0C08">
              <w:rPr>
                <w:rFonts w:cstheme="minorHAnsi"/>
                <w:b/>
                <w:bCs/>
                <w:sz w:val="24"/>
                <w:szCs w:val="24"/>
              </w:rPr>
              <w:t xml:space="preserve"> – 10:50 am</w:t>
            </w:r>
          </w:p>
        </w:tc>
        <w:tc>
          <w:tcPr>
            <w:tcW w:w="5580" w:type="dxa"/>
            <w:vAlign w:val="center"/>
          </w:tcPr>
          <w:p w14:paraId="233E929C" w14:textId="77777777" w:rsidR="00CD1AEF" w:rsidRPr="00AD0C08" w:rsidRDefault="00CD1AEF" w:rsidP="00CD1AEF">
            <w:pPr>
              <w:rPr>
                <w:rFonts w:cstheme="minorHAnsi"/>
                <w:sz w:val="24"/>
                <w:szCs w:val="24"/>
              </w:rPr>
            </w:pPr>
            <w:r w:rsidRPr="00AD0C08">
              <w:rPr>
                <w:rFonts w:cstheme="minorHAnsi"/>
                <w:sz w:val="24"/>
                <w:szCs w:val="24"/>
              </w:rPr>
              <w:t>Break</w:t>
            </w:r>
          </w:p>
        </w:tc>
        <w:tc>
          <w:tcPr>
            <w:tcW w:w="6120" w:type="dxa"/>
            <w:vAlign w:val="center"/>
          </w:tcPr>
          <w:p w14:paraId="328B41AA" w14:textId="77777777" w:rsidR="00CD1AEF" w:rsidRPr="00AD0C08" w:rsidRDefault="00CD1AEF" w:rsidP="00CD1AEF">
            <w:pPr>
              <w:rPr>
                <w:rFonts w:cstheme="minorHAnsi"/>
                <w:sz w:val="24"/>
                <w:szCs w:val="24"/>
              </w:rPr>
            </w:pPr>
          </w:p>
        </w:tc>
      </w:tr>
      <w:tr w:rsidR="00CD1AEF" w:rsidRPr="00AD0C08" w14:paraId="0376A7D7" w14:textId="77777777" w:rsidTr="00CD1AEF">
        <w:trPr>
          <w:trHeight w:val="864"/>
        </w:trPr>
        <w:tc>
          <w:tcPr>
            <w:tcW w:w="2065" w:type="dxa"/>
            <w:vAlign w:val="center"/>
          </w:tcPr>
          <w:p w14:paraId="152EF40C" w14:textId="77777777" w:rsidR="00CD1AEF" w:rsidRDefault="00CD1AEF" w:rsidP="00CD1AEF">
            <w:pPr>
              <w:rPr>
                <w:rFonts w:cstheme="minorHAnsi"/>
                <w:b/>
                <w:bCs/>
                <w:sz w:val="24"/>
                <w:szCs w:val="24"/>
              </w:rPr>
            </w:pPr>
            <w:r w:rsidRPr="00AD0C08">
              <w:rPr>
                <w:rFonts w:cstheme="minorHAnsi"/>
                <w:b/>
                <w:bCs/>
                <w:sz w:val="24"/>
                <w:szCs w:val="24"/>
              </w:rPr>
              <w:t>10:50 am – 12:05 pm</w:t>
            </w:r>
          </w:p>
          <w:p w14:paraId="250B56E3" w14:textId="109E5EA6" w:rsidR="00236A66" w:rsidRPr="00AD0C08" w:rsidRDefault="00236A66" w:rsidP="00CD1AEF">
            <w:pPr>
              <w:rPr>
                <w:rFonts w:cstheme="minorHAnsi"/>
                <w:b/>
                <w:bCs/>
                <w:sz w:val="24"/>
                <w:szCs w:val="24"/>
              </w:rPr>
            </w:pPr>
            <w:r>
              <w:rPr>
                <w:rFonts w:cstheme="minorHAnsi"/>
                <w:b/>
                <w:bCs/>
                <w:sz w:val="24"/>
                <w:szCs w:val="24"/>
              </w:rPr>
              <w:t>1.25 credits</w:t>
            </w:r>
          </w:p>
        </w:tc>
        <w:tc>
          <w:tcPr>
            <w:tcW w:w="5580" w:type="dxa"/>
            <w:vAlign w:val="center"/>
          </w:tcPr>
          <w:p w14:paraId="3F110274" w14:textId="77777777" w:rsidR="00CD1AEF" w:rsidRPr="00AD0C08" w:rsidRDefault="00CD1AEF" w:rsidP="00CD1AEF">
            <w:pPr>
              <w:rPr>
                <w:rFonts w:cstheme="minorHAnsi"/>
                <w:sz w:val="24"/>
                <w:szCs w:val="24"/>
              </w:rPr>
            </w:pPr>
            <w:r w:rsidRPr="00AD0C08">
              <w:rPr>
                <w:rFonts w:cstheme="minorHAnsi"/>
                <w:sz w:val="24"/>
                <w:szCs w:val="24"/>
              </w:rPr>
              <w:t>Breakout Sessions</w:t>
            </w:r>
          </w:p>
        </w:tc>
        <w:tc>
          <w:tcPr>
            <w:tcW w:w="6120" w:type="dxa"/>
            <w:vAlign w:val="center"/>
          </w:tcPr>
          <w:p w14:paraId="0A97FAA1" w14:textId="77777777" w:rsidR="00CD1AEF" w:rsidRPr="00AD0C08" w:rsidRDefault="00CD1AEF" w:rsidP="00CD1AEF">
            <w:pPr>
              <w:rPr>
                <w:rFonts w:cstheme="minorHAnsi"/>
                <w:sz w:val="24"/>
                <w:szCs w:val="24"/>
              </w:rPr>
            </w:pPr>
          </w:p>
        </w:tc>
      </w:tr>
      <w:tr w:rsidR="00CD1AEF" w:rsidRPr="00AD0C08" w14:paraId="27805B1E" w14:textId="77777777" w:rsidTr="00CD1AEF">
        <w:trPr>
          <w:trHeight w:val="864"/>
        </w:trPr>
        <w:tc>
          <w:tcPr>
            <w:tcW w:w="2065" w:type="dxa"/>
            <w:vAlign w:val="center"/>
          </w:tcPr>
          <w:p w14:paraId="7A11A32A" w14:textId="77777777" w:rsidR="00CD1AEF" w:rsidRPr="00AD0C08" w:rsidRDefault="00CD1AEF" w:rsidP="00CD1AEF">
            <w:pPr>
              <w:rPr>
                <w:rFonts w:cstheme="minorHAnsi"/>
                <w:sz w:val="24"/>
                <w:szCs w:val="24"/>
              </w:rPr>
            </w:pPr>
          </w:p>
        </w:tc>
        <w:tc>
          <w:tcPr>
            <w:tcW w:w="5580" w:type="dxa"/>
            <w:vAlign w:val="center"/>
          </w:tcPr>
          <w:p w14:paraId="5627B579" w14:textId="77777777" w:rsidR="00CD1AEF" w:rsidRPr="00CD1AEF" w:rsidRDefault="00CD1AEF" w:rsidP="00CD1AEF">
            <w:pPr>
              <w:rPr>
                <w:rFonts w:cstheme="minorHAnsi"/>
                <w:b/>
                <w:bCs/>
                <w:sz w:val="24"/>
                <w:szCs w:val="24"/>
              </w:rPr>
            </w:pPr>
            <w:r w:rsidRPr="00CD1AEF">
              <w:rPr>
                <w:rFonts w:cstheme="minorHAnsi"/>
                <w:b/>
                <w:bCs/>
                <w:sz w:val="24"/>
                <w:szCs w:val="24"/>
              </w:rPr>
              <w:t>Tides of Transformation: The Intersection of Data, Care, and Reproductive Health</w:t>
            </w:r>
          </w:p>
          <w:p w14:paraId="4C69BD05" w14:textId="77777777" w:rsidR="00CD1AEF" w:rsidRPr="00AD0C08" w:rsidRDefault="00CD1AEF" w:rsidP="00CD1AEF">
            <w:pPr>
              <w:rPr>
                <w:rFonts w:cstheme="minorHAnsi"/>
                <w:b/>
                <w:bCs/>
                <w:sz w:val="24"/>
                <w:szCs w:val="24"/>
              </w:rPr>
            </w:pPr>
            <w:r w:rsidRPr="00AD0C08">
              <w:rPr>
                <w:rFonts w:cstheme="minorHAnsi"/>
                <w:sz w:val="24"/>
                <w:szCs w:val="24"/>
              </w:rPr>
              <w:t xml:space="preserve">Sarah </w:t>
            </w:r>
            <w:proofErr w:type="spellStart"/>
            <w:r w:rsidRPr="00AD0C08">
              <w:rPr>
                <w:rFonts w:cstheme="minorHAnsi"/>
                <w:sz w:val="24"/>
                <w:szCs w:val="24"/>
              </w:rPr>
              <w:t>Cannady</w:t>
            </w:r>
            <w:proofErr w:type="spellEnd"/>
            <w:r w:rsidRPr="00AD0C08">
              <w:rPr>
                <w:rFonts w:cstheme="minorHAnsi"/>
                <w:sz w:val="24"/>
                <w:szCs w:val="24"/>
              </w:rPr>
              <w:t xml:space="preserve">, </w:t>
            </w:r>
            <w:proofErr w:type="spellStart"/>
            <w:r w:rsidRPr="00AD0C08">
              <w:rPr>
                <w:rFonts w:cstheme="minorHAnsi"/>
                <w:sz w:val="24"/>
                <w:szCs w:val="24"/>
              </w:rPr>
              <w:t>UpStream</w:t>
            </w:r>
            <w:proofErr w:type="spellEnd"/>
            <w:r w:rsidRPr="00AD0C08">
              <w:rPr>
                <w:rFonts w:cstheme="minorHAnsi"/>
                <w:sz w:val="24"/>
                <w:szCs w:val="24"/>
              </w:rPr>
              <w:t xml:space="preserve"> </w:t>
            </w:r>
            <w:r w:rsidRPr="00AD0C08">
              <w:rPr>
                <w:rFonts w:cstheme="minorHAnsi"/>
                <w:b/>
                <w:bCs/>
                <w:sz w:val="24"/>
                <w:szCs w:val="24"/>
              </w:rPr>
              <w:t xml:space="preserve">  </w:t>
            </w:r>
          </w:p>
          <w:p w14:paraId="11AD8E14" w14:textId="0F854F66" w:rsidR="00CD1AEF" w:rsidRPr="00AD0C08" w:rsidRDefault="00CD1AEF" w:rsidP="00CD1AEF">
            <w:pPr>
              <w:rPr>
                <w:rFonts w:cstheme="minorHAnsi"/>
                <w:sz w:val="24"/>
                <w:szCs w:val="24"/>
              </w:rPr>
            </w:pPr>
            <w:r w:rsidRPr="00AD0C08">
              <w:rPr>
                <w:rFonts w:cstheme="minorHAnsi"/>
                <w:sz w:val="24"/>
                <w:szCs w:val="24"/>
              </w:rPr>
              <w:t xml:space="preserve">Leah </w:t>
            </w:r>
            <w:proofErr w:type="spellStart"/>
            <w:r w:rsidRPr="00AD0C08">
              <w:rPr>
                <w:rFonts w:cstheme="minorHAnsi"/>
                <w:sz w:val="24"/>
                <w:szCs w:val="24"/>
              </w:rPr>
              <w:t>Dafoulas</w:t>
            </w:r>
            <w:proofErr w:type="spellEnd"/>
            <w:r w:rsidRPr="00AD0C08">
              <w:rPr>
                <w:rFonts w:cstheme="minorHAnsi"/>
                <w:sz w:val="24"/>
                <w:szCs w:val="24"/>
              </w:rPr>
              <w:t xml:space="preserve">, </w:t>
            </w:r>
            <w:r>
              <w:rPr>
                <w:rFonts w:cstheme="minorHAnsi"/>
                <w:sz w:val="24"/>
                <w:szCs w:val="24"/>
              </w:rPr>
              <w:t xml:space="preserve">MPH, </w:t>
            </w:r>
            <w:proofErr w:type="spellStart"/>
            <w:r w:rsidRPr="00AD0C08">
              <w:rPr>
                <w:rFonts w:cstheme="minorHAnsi"/>
                <w:sz w:val="24"/>
                <w:szCs w:val="24"/>
              </w:rPr>
              <w:t>Azara</w:t>
            </w:r>
            <w:proofErr w:type="spellEnd"/>
            <w:r w:rsidRPr="00AD0C08">
              <w:rPr>
                <w:rFonts w:cstheme="minorHAnsi"/>
                <w:sz w:val="24"/>
                <w:szCs w:val="24"/>
              </w:rPr>
              <w:t xml:space="preserve"> </w:t>
            </w:r>
            <w:r>
              <w:rPr>
                <w:rFonts w:cstheme="minorHAnsi"/>
                <w:sz w:val="24"/>
                <w:szCs w:val="24"/>
              </w:rPr>
              <w:t>Healthcare</w:t>
            </w:r>
          </w:p>
        </w:tc>
        <w:tc>
          <w:tcPr>
            <w:tcW w:w="6120" w:type="dxa"/>
            <w:vAlign w:val="center"/>
          </w:tcPr>
          <w:p w14:paraId="3912F651" w14:textId="6CB68B4A" w:rsidR="00CD1AEF" w:rsidRPr="00AD0C08" w:rsidRDefault="00CD1AEF" w:rsidP="00CD1AEF">
            <w:pPr>
              <w:rPr>
                <w:rFonts w:cstheme="minorHAnsi"/>
                <w:sz w:val="24"/>
                <w:szCs w:val="24"/>
              </w:rPr>
            </w:pPr>
          </w:p>
        </w:tc>
      </w:tr>
      <w:tr w:rsidR="00CD1AEF" w:rsidRPr="00AD0C08" w14:paraId="71145570" w14:textId="77777777" w:rsidTr="00CD1AEF">
        <w:trPr>
          <w:trHeight w:val="864"/>
        </w:trPr>
        <w:tc>
          <w:tcPr>
            <w:tcW w:w="2065" w:type="dxa"/>
            <w:vAlign w:val="center"/>
          </w:tcPr>
          <w:p w14:paraId="023451A3" w14:textId="77777777" w:rsidR="00CD1AEF" w:rsidRPr="00AD0C08" w:rsidRDefault="00CD1AEF" w:rsidP="00CD1AEF">
            <w:pPr>
              <w:rPr>
                <w:rFonts w:cstheme="minorHAnsi"/>
                <w:sz w:val="24"/>
                <w:szCs w:val="24"/>
              </w:rPr>
            </w:pPr>
          </w:p>
        </w:tc>
        <w:tc>
          <w:tcPr>
            <w:tcW w:w="5580" w:type="dxa"/>
            <w:vAlign w:val="center"/>
          </w:tcPr>
          <w:p w14:paraId="3B287663" w14:textId="77777777" w:rsidR="00CD1AEF" w:rsidRPr="00CD1AEF" w:rsidRDefault="00CD1AEF" w:rsidP="00CD1AEF">
            <w:pPr>
              <w:rPr>
                <w:rFonts w:cstheme="minorHAnsi"/>
                <w:b/>
                <w:bCs/>
                <w:sz w:val="24"/>
                <w:szCs w:val="24"/>
              </w:rPr>
            </w:pPr>
            <w:r w:rsidRPr="00CD1AEF">
              <w:rPr>
                <w:rFonts w:cstheme="minorHAnsi"/>
                <w:b/>
                <w:bCs/>
                <w:sz w:val="24"/>
                <w:szCs w:val="24"/>
              </w:rPr>
              <w:t xml:space="preserve">Are You Ready? Preparing for APMs with Smart, Sustainable Operational Strategies </w:t>
            </w:r>
          </w:p>
          <w:p w14:paraId="456F8386" w14:textId="1A528B69" w:rsidR="00CD1AEF" w:rsidRPr="00AD0C08" w:rsidRDefault="00CD1AEF" w:rsidP="00CD1AEF">
            <w:pPr>
              <w:rPr>
                <w:rFonts w:cstheme="minorHAnsi"/>
                <w:sz w:val="24"/>
                <w:szCs w:val="24"/>
              </w:rPr>
            </w:pPr>
            <w:r w:rsidRPr="00AD0C08">
              <w:rPr>
                <w:rFonts w:cstheme="minorHAnsi"/>
                <w:sz w:val="24"/>
                <w:szCs w:val="24"/>
              </w:rPr>
              <w:t xml:space="preserve">Adrienne Mann, </w:t>
            </w:r>
            <w:r>
              <w:rPr>
                <w:rFonts w:cstheme="minorHAnsi"/>
                <w:sz w:val="24"/>
                <w:szCs w:val="24"/>
                <w:lang w:val="fr-FR"/>
              </w:rPr>
              <w:t xml:space="preserve">RN, BSN, </w:t>
            </w:r>
            <w:r w:rsidRPr="00AD0C08">
              <w:rPr>
                <w:rFonts w:cstheme="minorHAnsi"/>
                <w:sz w:val="24"/>
                <w:szCs w:val="24"/>
              </w:rPr>
              <w:t>Coleman Associate</w:t>
            </w:r>
          </w:p>
        </w:tc>
        <w:tc>
          <w:tcPr>
            <w:tcW w:w="6120" w:type="dxa"/>
            <w:vAlign w:val="center"/>
          </w:tcPr>
          <w:p w14:paraId="6215957A" w14:textId="3048B5D0" w:rsidR="00CD1AEF" w:rsidRPr="00AD0C08" w:rsidRDefault="00CD1AEF" w:rsidP="00CD1AEF">
            <w:pPr>
              <w:rPr>
                <w:rFonts w:cstheme="minorHAnsi"/>
                <w:sz w:val="24"/>
                <w:szCs w:val="24"/>
              </w:rPr>
            </w:pPr>
            <w:r w:rsidRPr="00CD1AEF">
              <w:rPr>
                <w:rFonts w:cstheme="minorHAnsi"/>
                <w:sz w:val="24"/>
                <w:szCs w:val="24"/>
              </w:rPr>
              <w:t>In a value-based world, APM preparedness is not just a buzzword—it’s a strategic necessity. This session breaks down what APM readiness really looks like from an operational, financial, and leadership perspective. Using real-world examples and case studies, we’ll highlight the systems, workflows, and team culture that separate high-performing health centers from the rest.</w:t>
            </w:r>
          </w:p>
        </w:tc>
      </w:tr>
      <w:tr w:rsidR="00CD1AEF" w:rsidRPr="00AD0C08" w14:paraId="055EA38B" w14:textId="77777777" w:rsidTr="00CD1AEF">
        <w:trPr>
          <w:trHeight w:val="864"/>
        </w:trPr>
        <w:tc>
          <w:tcPr>
            <w:tcW w:w="2065" w:type="dxa"/>
            <w:vAlign w:val="center"/>
          </w:tcPr>
          <w:p w14:paraId="341EAE03" w14:textId="77777777" w:rsidR="00CD1AEF" w:rsidRPr="00AD0C08" w:rsidRDefault="00CD1AEF" w:rsidP="00CD1AEF">
            <w:pPr>
              <w:rPr>
                <w:rFonts w:cstheme="minorHAnsi"/>
                <w:sz w:val="24"/>
                <w:szCs w:val="24"/>
              </w:rPr>
            </w:pPr>
          </w:p>
        </w:tc>
        <w:tc>
          <w:tcPr>
            <w:tcW w:w="5580" w:type="dxa"/>
            <w:vAlign w:val="center"/>
          </w:tcPr>
          <w:p w14:paraId="1AA3CB2D" w14:textId="77777777" w:rsidR="00CD1AEF" w:rsidRPr="00CD1AEF" w:rsidRDefault="00CD1AEF" w:rsidP="00CD1AEF">
            <w:pPr>
              <w:rPr>
                <w:rFonts w:cstheme="minorHAnsi"/>
                <w:b/>
                <w:bCs/>
                <w:sz w:val="24"/>
                <w:szCs w:val="24"/>
              </w:rPr>
            </w:pPr>
            <w:r w:rsidRPr="00CD1AEF">
              <w:rPr>
                <w:rFonts w:cstheme="minorHAnsi"/>
                <w:b/>
                <w:bCs/>
                <w:sz w:val="24"/>
                <w:szCs w:val="24"/>
              </w:rPr>
              <w:t>Resiliency - Learning to Handle Hard Better</w:t>
            </w:r>
          </w:p>
          <w:p w14:paraId="4B97C49E" w14:textId="18B6401D" w:rsidR="00CD1AEF" w:rsidRPr="00AD0C08" w:rsidRDefault="00CD1AEF" w:rsidP="00CD1AEF">
            <w:pPr>
              <w:rPr>
                <w:rFonts w:cstheme="minorHAnsi"/>
                <w:sz w:val="24"/>
                <w:szCs w:val="24"/>
              </w:rPr>
            </w:pPr>
            <w:r w:rsidRPr="00AD0C08">
              <w:rPr>
                <w:rFonts w:cstheme="minorHAnsi"/>
                <w:sz w:val="24"/>
                <w:szCs w:val="24"/>
              </w:rPr>
              <w:t>Trey Burton, O’Shea Strengths Coaching</w:t>
            </w:r>
          </w:p>
        </w:tc>
        <w:tc>
          <w:tcPr>
            <w:tcW w:w="6120" w:type="dxa"/>
            <w:vAlign w:val="center"/>
          </w:tcPr>
          <w:p w14:paraId="185EBBFD" w14:textId="70611335" w:rsidR="00CD1AEF" w:rsidRPr="00AD0C08" w:rsidRDefault="00CD1AEF" w:rsidP="00CD1AEF">
            <w:pPr>
              <w:rPr>
                <w:rFonts w:cstheme="minorHAnsi"/>
                <w:sz w:val="24"/>
                <w:szCs w:val="24"/>
                <w:highlight w:val="yellow"/>
              </w:rPr>
            </w:pPr>
            <w:r w:rsidRPr="00CD1AEF">
              <w:rPr>
                <w:rFonts w:cstheme="minorHAnsi"/>
                <w:sz w:val="24"/>
                <w:szCs w:val="24"/>
              </w:rPr>
              <w:t>We all know that work and life are not always easy, so it is beneficial to do the best we can to manage the challenges and adversity we experience. That is why Resiliency is so important to us personally and professionally. It’s vital we have the ability to deal with high levels of challenge and disruption while maintaining high levels of effectiveness and well-being. This session will focus on strategies that can help you and the team you lead be more resilient at work and home.</w:t>
            </w:r>
          </w:p>
        </w:tc>
      </w:tr>
      <w:tr w:rsidR="00CD1AEF" w:rsidRPr="00AD0C08" w14:paraId="679A1DA4" w14:textId="77777777" w:rsidTr="00CD1AEF">
        <w:trPr>
          <w:trHeight w:val="864"/>
        </w:trPr>
        <w:tc>
          <w:tcPr>
            <w:tcW w:w="2065" w:type="dxa"/>
            <w:vAlign w:val="center"/>
          </w:tcPr>
          <w:p w14:paraId="1AB4BBAD" w14:textId="77777777" w:rsidR="00CD1AEF" w:rsidRPr="00AD0C08" w:rsidRDefault="00CD1AEF" w:rsidP="00CD1AEF">
            <w:pPr>
              <w:rPr>
                <w:rFonts w:cstheme="minorHAnsi"/>
                <w:b/>
                <w:bCs/>
                <w:sz w:val="24"/>
                <w:szCs w:val="24"/>
              </w:rPr>
            </w:pPr>
          </w:p>
        </w:tc>
        <w:tc>
          <w:tcPr>
            <w:tcW w:w="5580" w:type="dxa"/>
            <w:vAlign w:val="center"/>
          </w:tcPr>
          <w:p w14:paraId="0D582365" w14:textId="77777777" w:rsidR="00CD1AEF" w:rsidRDefault="00CD1AEF" w:rsidP="00CD1AEF">
            <w:pPr>
              <w:rPr>
                <w:rFonts w:cstheme="minorHAnsi"/>
                <w:b/>
                <w:bCs/>
                <w:sz w:val="24"/>
                <w:szCs w:val="24"/>
              </w:rPr>
            </w:pPr>
            <w:r w:rsidRPr="00CD1AEF">
              <w:rPr>
                <w:rFonts w:cstheme="minorHAnsi"/>
                <w:b/>
                <w:bCs/>
                <w:sz w:val="24"/>
                <w:szCs w:val="24"/>
              </w:rPr>
              <w:t>Kansas Office of Rural Health and Primary Care Update</w:t>
            </w:r>
          </w:p>
          <w:p w14:paraId="7CAE39CF" w14:textId="77777777" w:rsidR="00CD1AEF" w:rsidRDefault="00CD1AEF" w:rsidP="00CD1AEF">
            <w:pPr>
              <w:rPr>
                <w:rFonts w:cstheme="minorHAnsi"/>
                <w:sz w:val="24"/>
                <w:szCs w:val="24"/>
              </w:rPr>
            </w:pPr>
            <w:r w:rsidRPr="00AD0C08">
              <w:rPr>
                <w:rFonts w:cstheme="minorHAnsi"/>
                <w:sz w:val="24"/>
                <w:szCs w:val="24"/>
              </w:rPr>
              <w:t xml:space="preserve">Kendra </w:t>
            </w:r>
            <w:proofErr w:type="spellStart"/>
            <w:r w:rsidRPr="00AD0C08">
              <w:rPr>
                <w:rFonts w:cstheme="minorHAnsi"/>
                <w:sz w:val="24"/>
                <w:szCs w:val="24"/>
              </w:rPr>
              <w:t>Baldridge</w:t>
            </w:r>
            <w:proofErr w:type="spellEnd"/>
            <w:r>
              <w:rPr>
                <w:rFonts w:cstheme="minorHAnsi"/>
                <w:sz w:val="24"/>
                <w:szCs w:val="24"/>
              </w:rPr>
              <w:t>, LMSW, KDHE</w:t>
            </w:r>
          </w:p>
          <w:p w14:paraId="42ECC172" w14:textId="77777777" w:rsidR="00CD1AEF" w:rsidRDefault="00CD1AEF" w:rsidP="00CD1AEF">
            <w:pPr>
              <w:rPr>
                <w:rFonts w:cstheme="minorHAnsi"/>
                <w:sz w:val="24"/>
                <w:szCs w:val="24"/>
              </w:rPr>
            </w:pPr>
            <w:r>
              <w:rPr>
                <w:rFonts w:cstheme="minorHAnsi"/>
                <w:sz w:val="24"/>
                <w:szCs w:val="24"/>
              </w:rPr>
              <w:t>Desiree Brown, KDHE</w:t>
            </w:r>
          </w:p>
          <w:p w14:paraId="2290ADD2" w14:textId="0FC60703" w:rsidR="00CD1AEF" w:rsidRPr="00CD1AEF" w:rsidRDefault="00CD1AEF" w:rsidP="00CD1AEF">
            <w:pPr>
              <w:rPr>
                <w:rFonts w:cstheme="minorHAnsi"/>
                <w:sz w:val="24"/>
                <w:szCs w:val="24"/>
              </w:rPr>
            </w:pPr>
            <w:r>
              <w:rPr>
                <w:rFonts w:cstheme="minorHAnsi"/>
                <w:sz w:val="24"/>
                <w:szCs w:val="24"/>
              </w:rPr>
              <w:t>Amy Swanson, KDHE</w:t>
            </w:r>
          </w:p>
        </w:tc>
        <w:tc>
          <w:tcPr>
            <w:tcW w:w="6120" w:type="dxa"/>
            <w:vAlign w:val="center"/>
          </w:tcPr>
          <w:p w14:paraId="36B562C0" w14:textId="3665DBCE" w:rsidR="00CD1AEF" w:rsidRPr="00AD0C08" w:rsidRDefault="00CD1AEF" w:rsidP="00CD1AEF">
            <w:pPr>
              <w:rPr>
                <w:rFonts w:cstheme="minorHAnsi"/>
                <w:sz w:val="24"/>
                <w:szCs w:val="24"/>
              </w:rPr>
            </w:pPr>
          </w:p>
        </w:tc>
      </w:tr>
      <w:tr w:rsidR="00CD1AEF" w:rsidRPr="00AD0C08" w14:paraId="406F4757" w14:textId="77777777" w:rsidTr="00CD1AEF">
        <w:trPr>
          <w:trHeight w:val="864"/>
        </w:trPr>
        <w:tc>
          <w:tcPr>
            <w:tcW w:w="2065" w:type="dxa"/>
            <w:vAlign w:val="center"/>
          </w:tcPr>
          <w:p w14:paraId="1E6FF7C5" w14:textId="77777777" w:rsidR="00CD1AEF" w:rsidRPr="00AD0C08" w:rsidRDefault="00CD1AEF" w:rsidP="00CD1AEF">
            <w:pPr>
              <w:rPr>
                <w:rFonts w:cstheme="minorHAnsi"/>
                <w:b/>
                <w:bCs/>
                <w:sz w:val="24"/>
                <w:szCs w:val="24"/>
              </w:rPr>
            </w:pPr>
            <w:r w:rsidRPr="00AD0C08">
              <w:rPr>
                <w:rFonts w:cstheme="minorHAnsi"/>
                <w:b/>
                <w:bCs/>
                <w:sz w:val="24"/>
                <w:szCs w:val="24"/>
              </w:rPr>
              <w:lastRenderedPageBreak/>
              <w:t>12:05 – 12:35 pm</w:t>
            </w:r>
          </w:p>
        </w:tc>
        <w:tc>
          <w:tcPr>
            <w:tcW w:w="5580" w:type="dxa"/>
            <w:vAlign w:val="center"/>
          </w:tcPr>
          <w:p w14:paraId="4880F637" w14:textId="77777777" w:rsidR="00CD1AEF" w:rsidRPr="002F5B7D" w:rsidRDefault="00CD1AEF" w:rsidP="00CD1AEF">
            <w:pPr>
              <w:rPr>
                <w:rFonts w:cstheme="minorHAnsi"/>
                <w:b/>
                <w:bCs/>
                <w:sz w:val="24"/>
                <w:szCs w:val="24"/>
              </w:rPr>
            </w:pPr>
            <w:r w:rsidRPr="002F5B7D">
              <w:rPr>
                <w:rFonts w:cstheme="minorHAnsi"/>
                <w:b/>
                <w:bCs/>
                <w:sz w:val="24"/>
                <w:szCs w:val="24"/>
              </w:rPr>
              <w:t>Lunch</w:t>
            </w:r>
          </w:p>
        </w:tc>
        <w:tc>
          <w:tcPr>
            <w:tcW w:w="6120" w:type="dxa"/>
            <w:vAlign w:val="center"/>
          </w:tcPr>
          <w:p w14:paraId="167277EC" w14:textId="77777777" w:rsidR="00CD1AEF" w:rsidRPr="00AD0C08" w:rsidRDefault="00CD1AEF" w:rsidP="00CD1AEF">
            <w:pPr>
              <w:rPr>
                <w:rFonts w:cstheme="minorHAnsi"/>
                <w:sz w:val="24"/>
                <w:szCs w:val="24"/>
              </w:rPr>
            </w:pPr>
          </w:p>
        </w:tc>
      </w:tr>
      <w:tr w:rsidR="00CD1AEF" w:rsidRPr="00AD0C08" w14:paraId="611A4514" w14:textId="77777777" w:rsidTr="00CD1AEF">
        <w:trPr>
          <w:trHeight w:val="864"/>
        </w:trPr>
        <w:tc>
          <w:tcPr>
            <w:tcW w:w="2065" w:type="dxa"/>
            <w:vAlign w:val="center"/>
          </w:tcPr>
          <w:p w14:paraId="0810ADB3" w14:textId="77777777" w:rsidR="00CD1AEF" w:rsidRPr="00AD0C08" w:rsidRDefault="00CD1AEF" w:rsidP="00CD1AEF">
            <w:pPr>
              <w:rPr>
                <w:rFonts w:cstheme="minorHAnsi"/>
                <w:b/>
                <w:bCs/>
                <w:sz w:val="24"/>
                <w:szCs w:val="24"/>
              </w:rPr>
            </w:pPr>
            <w:r w:rsidRPr="00AD0C08">
              <w:rPr>
                <w:rFonts w:cstheme="minorHAnsi"/>
                <w:b/>
                <w:bCs/>
                <w:sz w:val="24"/>
                <w:szCs w:val="24"/>
              </w:rPr>
              <w:t xml:space="preserve">12:35 – </w:t>
            </w:r>
            <w:r>
              <w:rPr>
                <w:rFonts w:cstheme="minorHAnsi"/>
                <w:b/>
                <w:bCs/>
                <w:sz w:val="24"/>
                <w:szCs w:val="24"/>
              </w:rPr>
              <w:t>2</w:t>
            </w:r>
            <w:r w:rsidRPr="00AD0C08">
              <w:rPr>
                <w:rFonts w:cstheme="minorHAnsi"/>
                <w:b/>
                <w:bCs/>
                <w:sz w:val="24"/>
                <w:szCs w:val="24"/>
              </w:rPr>
              <w:t>:</w:t>
            </w:r>
            <w:r>
              <w:rPr>
                <w:rFonts w:cstheme="minorHAnsi"/>
                <w:b/>
                <w:bCs/>
                <w:sz w:val="24"/>
                <w:szCs w:val="24"/>
              </w:rPr>
              <w:t>0</w:t>
            </w:r>
            <w:r w:rsidRPr="00AD0C08">
              <w:rPr>
                <w:rFonts w:cstheme="minorHAnsi"/>
                <w:b/>
                <w:bCs/>
                <w:sz w:val="24"/>
                <w:szCs w:val="24"/>
              </w:rPr>
              <w:t>0 pm</w:t>
            </w:r>
          </w:p>
        </w:tc>
        <w:tc>
          <w:tcPr>
            <w:tcW w:w="5580" w:type="dxa"/>
            <w:vAlign w:val="center"/>
          </w:tcPr>
          <w:p w14:paraId="02E45E62" w14:textId="77777777" w:rsidR="00CD1AEF" w:rsidRPr="00CD1AEF" w:rsidRDefault="00CD1AEF" w:rsidP="00CD1AEF">
            <w:pPr>
              <w:rPr>
                <w:rFonts w:cstheme="minorHAnsi"/>
                <w:b/>
                <w:bCs/>
                <w:sz w:val="24"/>
                <w:szCs w:val="24"/>
              </w:rPr>
            </w:pPr>
            <w:r w:rsidRPr="00CD1AEF">
              <w:rPr>
                <w:rFonts w:cstheme="minorHAnsi"/>
                <w:b/>
                <w:bCs/>
                <w:sz w:val="24"/>
                <w:szCs w:val="24"/>
              </w:rPr>
              <w:t xml:space="preserve">Balancing on a </w:t>
            </w:r>
            <w:proofErr w:type="spellStart"/>
            <w:r w:rsidRPr="00CD1AEF">
              <w:rPr>
                <w:rFonts w:cstheme="minorHAnsi"/>
                <w:b/>
                <w:bCs/>
                <w:sz w:val="24"/>
                <w:szCs w:val="24"/>
              </w:rPr>
              <w:t>Highwire</w:t>
            </w:r>
            <w:proofErr w:type="spellEnd"/>
            <w:r w:rsidRPr="00CD1AEF">
              <w:rPr>
                <w:rFonts w:cstheme="minorHAnsi"/>
                <w:b/>
                <w:bCs/>
                <w:sz w:val="24"/>
                <w:szCs w:val="24"/>
              </w:rPr>
              <w:t xml:space="preserve"> Without a Net</w:t>
            </w:r>
          </w:p>
          <w:p w14:paraId="0E058B7A" w14:textId="209792F0" w:rsidR="00CD1AEF" w:rsidRPr="00AD0C08" w:rsidRDefault="00CD1AEF" w:rsidP="00CD1AEF">
            <w:pPr>
              <w:rPr>
                <w:rFonts w:cstheme="minorHAnsi"/>
                <w:sz w:val="24"/>
                <w:szCs w:val="24"/>
              </w:rPr>
            </w:pPr>
            <w:r w:rsidRPr="00AD0C08">
              <w:rPr>
                <w:rFonts w:cstheme="minorHAnsi"/>
                <w:sz w:val="24"/>
                <w:szCs w:val="24"/>
              </w:rPr>
              <w:t xml:space="preserve">Colleen </w:t>
            </w:r>
            <w:proofErr w:type="spellStart"/>
            <w:r w:rsidRPr="00AD0C08">
              <w:rPr>
                <w:rFonts w:cstheme="minorHAnsi"/>
                <w:sz w:val="24"/>
                <w:szCs w:val="24"/>
              </w:rPr>
              <w:t>Meiman</w:t>
            </w:r>
            <w:proofErr w:type="spellEnd"/>
            <w:r>
              <w:rPr>
                <w:rFonts w:cstheme="minorHAnsi"/>
                <w:sz w:val="24"/>
                <w:szCs w:val="24"/>
              </w:rPr>
              <w:t xml:space="preserve">, MPPA, </w:t>
            </w:r>
            <w:r w:rsidRPr="002F5B7D">
              <w:rPr>
                <w:rFonts w:cstheme="minorHAnsi"/>
                <w:sz w:val="24"/>
                <w:szCs w:val="24"/>
              </w:rPr>
              <w:t>State Associations of Community Health Centers</w:t>
            </w:r>
          </w:p>
        </w:tc>
        <w:tc>
          <w:tcPr>
            <w:tcW w:w="6120" w:type="dxa"/>
            <w:vAlign w:val="center"/>
          </w:tcPr>
          <w:p w14:paraId="05C491CE" w14:textId="1D5352AE" w:rsidR="00CD1AEF" w:rsidRPr="00AD0C08" w:rsidRDefault="00CD1AEF" w:rsidP="00CD1AEF">
            <w:pPr>
              <w:rPr>
                <w:rFonts w:cstheme="minorHAnsi"/>
                <w:b/>
                <w:bCs/>
                <w:sz w:val="24"/>
                <w:szCs w:val="24"/>
              </w:rPr>
            </w:pPr>
          </w:p>
        </w:tc>
      </w:tr>
    </w:tbl>
    <w:p w14:paraId="6C479072" w14:textId="47D907C7" w:rsidR="009677AE" w:rsidRPr="00AD0C08" w:rsidRDefault="00CD1AEF" w:rsidP="00AD4092">
      <w:pPr>
        <w:ind w:left="-630"/>
        <w:rPr>
          <w:rFonts w:cstheme="minorHAnsi"/>
          <w:b/>
          <w:bCs/>
          <w:sz w:val="28"/>
          <w:szCs w:val="28"/>
        </w:rPr>
      </w:pPr>
      <w:r w:rsidRPr="00AD0C08">
        <w:rPr>
          <w:rFonts w:cstheme="minorHAnsi"/>
          <w:b/>
          <w:bCs/>
          <w:sz w:val="28"/>
          <w:szCs w:val="28"/>
        </w:rPr>
        <w:t xml:space="preserve"> </w:t>
      </w:r>
      <w:r w:rsidR="009677AE" w:rsidRPr="00AD0C08">
        <w:rPr>
          <w:rFonts w:cstheme="minorHAnsi"/>
          <w:b/>
          <w:bCs/>
          <w:sz w:val="28"/>
          <w:szCs w:val="28"/>
        </w:rPr>
        <w:t xml:space="preserve">Friday, </w:t>
      </w:r>
      <w:r w:rsidR="0035404A" w:rsidRPr="00AD0C08">
        <w:rPr>
          <w:rFonts w:cstheme="minorHAnsi"/>
          <w:b/>
          <w:bCs/>
          <w:sz w:val="28"/>
          <w:szCs w:val="28"/>
        </w:rPr>
        <w:t>September 26</w:t>
      </w:r>
    </w:p>
    <w:p w14:paraId="53078374" w14:textId="77777777" w:rsidR="009677AE" w:rsidRPr="00AD0C08" w:rsidRDefault="009677AE" w:rsidP="009677AE">
      <w:pPr>
        <w:tabs>
          <w:tab w:val="right" w:leader="dot" w:pos="9360"/>
        </w:tabs>
        <w:spacing w:after="0" w:line="240" w:lineRule="auto"/>
        <w:ind w:left="-630"/>
        <w:rPr>
          <w:rFonts w:cstheme="minorHAnsi"/>
        </w:rPr>
      </w:pPr>
    </w:p>
    <w:sectPr w:rsidR="009677AE" w:rsidRPr="00AD0C08" w:rsidSect="008647B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075BF" w14:textId="77777777" w:rsidR="00A63319" w:rsidRDefault="00A63319" w:rsidP="00723B9F">
      <w:pPr>
        <w:spacing w:after="0" w:line="240" w:lineRule="auto"/>
      </w:pPr>
      <w:r>
        <w:separator/>
      </w:r>
    </w:p>
  </w:endnote>
  <w:endnote w:type="continuationSeparator" w:id="0">
    <w:p w14:paraId="04C7B880" w14:textId="77777777" w:rsidR="00A63319" w:rsidRDefault="00A63319" w:rsidP="0072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5D1A" w14:textId="40D48330" w:rsidR="00B76CCF" w:rsidRPr="00B76CCF" w:rsidRDefault="00B76CCF" w:rsidP="00CB11C9">
    <w:pPr>
      <w:pStyle w:val="Footer"/>
      <w:jc w:val="right"/>
      <w:rPr>
        <w:b/>
        <w:bCs/>
        <w:color w:val="EE0000"/>
      </w:rPr>
    </w:pPr>
    <w:r w:rsidRPr="00B76CCF">
      <w:rPr>
        <w:b/>
        <w:bCs/>
        <w:color w:val="EE0000"/>
      </w:rPr>
      <w:t>*Subject to Change</w:t>
    </w:r>
    <w:r w:rsidR="00CB11C9">
      <w:rPr>
        <w:b/>
        <w:bCs/>
        <w:color w:val="EE0000"/>
      </w:rPr>
      <w:t xml:space="preserve">                                       </w:t>
    </w:r>
    <w:r w:rsidR="00CB11C9" w:rsidRPr="00CB11C9">
      <w:t>Support for this conference is provided in full or in part by the Kansas Department of Health and Environment.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28DC0" w14:textId="77777777" w:rsidR="00A63319" w:rsidRDefault="00A63319" w:rsidP="00723B9F">
      <w:pPr>
        <w:spacing w:after="0" w:line="240" w:lineRule="auto"/>
      </w:pPr>
      <w:r>
        <w:separator/>
      </w:r>
    </w:p>
  </w:footnote>
  <w:footnote w:type="continuationSeparator" w:id="0">
    <w:p w14:paraId="78A65AAD" w14:textId="77777777" w:rsidR="00A63319" w:rsidRDefault="00A63319" w:rsidP="0072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640" w14:textId="553D7AF9" w:rsidR="00723B9F" w:rsidRDefault="0087603A" w:rsidP="0087603A">
    <w:pPr>
      <w:pStyle w:val="Header"/>
    </w:pPr>
    <w:r>
      <w:rPr>
        <w:noProof/>
      </w:rPr>
      <w:drawing>
        <wp:anchor distT="0" distB="0" distL="114300" distR="114300" simplePos="0" relativeHeight="251658240" behindDoc="0" locked="0" layoutInCell="1" allowOverlap="1" wp14:anchorId="32A38F8E" wp14:editId="0A6CEFA4">
          <wp:simplePos x="0" y="0"/>
          <wp:positionH relativeFrom="column">
            <wp:posOffset>-609600</wp:posOffset>
          </wp:positionH>
          <wp:positionV relativeFrom="paragraph">
            <wp:posOffset>-243840</wp:posOffset>
          </wp:positionV>
          <wp:extent cx="1654629" cy="641487"/>
          <wp:effectExtent l="0" t="0" r="3175" b="6350"/>
          <wp:wrapNone/>
          <wp:docPr id="1487359260"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59260"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4413" cy="645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39AB"/>
    <w:multiLevelType w:val="hybridMultilevel"/>
    <w:tmpl w:val="337E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93D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687E0A"/>
    <w:multiLevelType w:val="multilevel"/>
    <w:tmpl w:val="1C02E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814BB"/>
    <w:multiLevelType w:val="hybridMultilevel"/>
    <w:tmpl w:val="9D14B5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B1073"/>
    <w:multiLevelType w:val="hybridMultilevel"/>
    <w:tmpl w:val="84FC6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9C1A7D"/>
    <w:multiLevelType w:val="hybridMultilevel"/>
    <w:tmpl w:val="BDF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8D"/>
    <w:rsid w:val="00006C57"/>
    <w:rsid w:val="00015C23"/>
    <w:rsid w:val="0003349E"/>
    <w:rsid w:val="000431FD"/>
    <w:rsid w:val="00050D97"/>
    <w:rsid w:val="000529BC"/>
    <w:rsid w:val="0006185D"/>
    <w:rsid w:val="000639CF"/>
    <w:rsid w:val="00067E65"/>
    <w:rsid w:val="00073D0A"/>
    <w:rsid w:val="000745E9"/>
    <w:rsid w:val="000749B3"/>
    <w:rsid w:val="000806B0"/>
    <w:rsid w:val="000810C5"/>
    <w:rsid w:val="00082161"/>
    <w:rsid w:val="000824FF"/>
    <w:rsid w:val="00086B93"/>
    <w:rsid w:val="000A32F0"/>
    <w:rsid w:val="000D3426"/>
    <w:rsid w:val="000E09FD"/>
    <w:rsid w:val="000E1CAE"/>
    <w:rsid w:val="000F074A"/>
    <w:rsid w:val="000F6B13"/>
    <w:rsid w:val="00102DD5"/>
    <w:rsid w:val="001045B2"/>
    <w:rsid w:val="001057E9"/>
    <w:rsid w:val="001266F7"/>
    <w:rsid w:val="0012762E"/>
    <w:rsid w:val="00135299"/>
    <w:rsid w:val="001355F0"/>
    <w:rsid w:val="001370CF"/>
    <w:rsid w:val="00137E6E"/>
    <w:rsid w:val="00141639"/>
    <w:rsid w:val="00146B4F"/>
    <w:rsid w:val="00162F1F"/>
    <w:rsid w:val="001642C3"/>
    <w:rsid w:val="00171E64"/>
    <w:rsid w:val="00182C50"/>
    <w:rsid w:val="00183ADC"/>
    <w:rsid w:val="001842FD"/>
    <w:rsid w:val="00187370"/>
    <w:rsid w:val="00187800"/>
    <w:rsid w:val="001A4650"/>
    <w:rsid w:val="001C0142"/>
    <w:rsid w:val="001C0E42"/>
    <w:rsid w:val="001D31EB"/>
    <w:rsid w:val="001D73B9"/>
    <w:rsid w:val="001D7EE1"/>
    <w:rsid w:val="001E3B8A"/>
    <w:rsid w:val="001E409F"/>
    <w:rsid w:val="001F2D16"/>
    <w:rsid w:val="001F45EA"/>
    <w:rsid w:val="001F547C"/>
    <w:rsid w:val="002078E3"/>
    <w:rsid w:val="0021035C"/>
    <w:rsid w:val="002105FB"/>
    <w:rsid w:val="00210A47"/>
    <w:rsid w:val="00217918"/>
    <w:rsid w:val="0022353C"/>
    <w:rsid w:val="0022357E"/>
    <w:rsid w:val="00231E71"/>
    <w:rsid w:val="00232AB6"/>
    <w:rsid w:val="00236A66"/>
    <w:rsid w:val="00236A80"/>
    <w:rsid w:val="00257066"/>
    <w:rsid w:val="00261071"/>
    <w:rsid w:val="0027554E"/>
    <w:rsid w:val="0027786C"/>
    <w:rsid w:val="00282592"/>
    <w:rsid w:val="0028297C"/>
    <w:rsid w:val="002834DD"/>
    <w:rsid w:val="002908C0"/>
    <w:rsid w:val="002A1A9D"/>
    <w:rsid w:val="002A485E"/>
    <w:rsid w:val="002A4955"/>
    <w:rsid w:val="002B7805"/>
    <w:rsid w:val="002D57BF"/>
    <w:rsid w:val="002E1904"/>
    <w:rsid w:val="002F0B9F"/>
    <w:rsid w:val="002F5B7D"/>
    <w:rsid w:val="00314FDB"/>
    <w:rsid w:val="00321DC9"/>
    <w:rsid w:val="00325623"/>
    <w:rsid w:val="0033732D"/>
    <w:rsid w:val="00340FE6"/>
    <w:rsid w:val="00345412"/>
    <w:rsid w:val="003461EF"/>
    <w:rsid w:val="0035404A"/>
    <w:rsid w:val="0035745D"/>
    <w:rsid w:val="003677F3"/>
    <w:rsid w:val="003765BF"/>
    <w:rsid w:val="00385A41"/>
    <w:rsid w:val="00394ED0"/>
    <w:rsid w:val="003B00C6"/>
    <w:rsid w:val="003B10E7"/>
    <w:rsid w:val="003E0778"/>
    <w:rsid w:val="003E2ABF"/>
    <w:rsid w:val="003E5AA1"/>
    <w:rsid w:val="004037EB"/>
    <w:rsid w:val="00406748"/>
    <w:rsid w:val="00412E52"/>
    <w:rsid w:val="0041757C"/>
    <w:rsid w:val="00417C8A"/>
    <w:rsid w:val="00422604"/>
    <w:rsid w:val="00423571"/>
    <w:rsid w:val="00450603"/>
    <w:rsid w:val="00471CA2"/>
    <w:rsid w:val="00483ED1"/>
    <w:rsid w:val="00483F54"/>
    <w:rsid w:val="0048403F"/>
    <w:rsid w:val="00484DC3"/>
    <w:rsid w:val="00485CCC"/>
    <w:rsid w:val="004906F1"/>
    <w:rsid w:val="0049408D"/>
    <w:rsid w:val="0049675D"/>
    <w:rsid w:val="004976D1"/>
    <w:rsid w:val="004A2298"/>
    <w:rsid w:val="004A5D67"/>
    <w:rsid w:val="004B649E"/>
    <w:rsid w:val="004B7FEB"/>
    <w:rsid w:val="004C4BB5"/>
    <w:rsid w:val="004F4FB3"/>
    <w:rsid w:val="00502010"/>
    <w:rsid w:val="00506DDA"/>
    <w:rsid w:val="005100FE"/>
    <w:rsid w:val="0051470D"/>
    <w:rsid w:val="00517C14"/>
    <w:rsid w:val="00520D74"/>
    <w:rsid w:val="00523FA4"/>
    <w:rsid w:val="00526BB1"/>
    <w:rsid w:val="00541DDD"/>
    <w:rsid w:val="00541E2E"/>
    <w:rsid w:val="00543984"/>
    <w:rsid w:val="00544E21"/>
    <w:rsid w:val="00545C6F"/>
    <w:rsid w:val="00547218"/>
    <w:rsid w:val="00547DEB"/>
    <w:rsid w:val="00550428"/>
    <w:rsid w:val="0055092B"/>
    <w:rsid w:val="0055436D"/>
    <w:rsid w:val="00566743"/>
    <w:rsid w:val="00582FC4"/>
    <w:rsid w:val="00590E99"/>
    <w:rsid w:val="0059103E"/>
    <w:rsid w:val="00591B4B"/>
    <w:rsid w:val="00591B78"/>
    <w:rsid w:val="005934C6"/>
    <w:rsid w:val="00596B4A"/>
    <w:rsid w:val="005A693E"/>
    <w:rsid w:val="005A714F"/>
    <w:rsid w:val="005B6AA2"/>
    <w:rsid w:val="005C32D6"/>
    <w:rsid w:val="005C5355"/>
    <w:rsid w:val="005D36C0"/>
    <w:rsid w:val="005E2AC3"/>
    <w:rsid w:val="005E46DC"/>
    <w:rsid w:val="005F2508"/>
    <w:rsid w:val="005F5783"/>
    <w:rsid w:val="00604345"/>
    <w:rsid w:val="00607618"/>
    <w:rsid w:val="0061087F"/>
    <w:rsid w:val="0064351C"/>
    <w:rsid w:val="00643FC3"/>
    <w:rsid w:val="00647ECC"/>
    <w:rsid w:val="0065344C"/>
    <w:rsid w:val="0065356C"/>
    <w:rsid w:val="00656DC7"/>
    <w:rsid w:val="00656E11"/>
    <w:rsid w:val="00661100"/>
    <w:rsid w:val="00667A0B"/>
    <w:rsid w:val="00675307"/>
    <w:rsid w:val="006942A8"/>
    <w:rsid w:val="006968C1"/>
    <w:rsid w:val="006A1672"/>
    <w:rsid w:val="006A2E2B"/>
    <w:rsid w:val="006A4E6E"/>
    <w:rsid w:val="006A5F12"/>
    <w:rsid w:val="006B5BD7"/>
    <w:rsid w:val="006C0C83"/>
    <w:rsid w:val="006C3231"/>
    <w:rsid w:val="006C778B"/>
    <w:rsid w:val="006D1176"/>
    <w:rsid w:val="006E322D"/>
    <w:rsid w:val="006E354B"/>
    <w:rsid w:val="006F226A"/>
    <w:rsid w:val="00714096"/>
    <w:rsid w:val="00723B9F"/>
    <w:rsid w:val="0072457C"/>
    <w:rsid w:val="007348BA"/>
    <w:rsid w:val="00746F48"/>
    <w:rsid w:val="00747AA2"/>
    <w:rsid w:val="00753BB1"/>
    <w:rsid w:val="0075552A"/>
    <w:rsid w:val="00760EA5"/>
    <w:rsid w:val="00761D78"/>
    <w:rsid w:val="00763475"/>
    <w:rsid w:val="00764605"/>
    <w:rsid w:val="007654C8"/>
    <w:rsid w:val="00790667"/>
    <w:rsid w:val="00795396"/>
    <w:rsid w:val="007A294E"/>
    <w:rsid w:val="007A41AC"/>
    <w:rsid w:val="007B1038"/>
    <w:rsid w:val="007B7390"/>
    <w:rsid w:val="007C00DE"/>
    <w:rsid w:val="007C2172"/>
    <w:rsid w:val="007C2C61"/>
    <w:rsid w:val="007C4A5D"/>
    <w:rsid w:val="007D0828"/>
    <w:rsid w:val="007F0AEE"/>
    <w:rsid w:val="00801AE7"/>
    <w:rsid w:val="008124B3"/>
    <w:rsid w:val="00814BF4"/>
    <w:rsid w:val="008178AA"/>
    <w:rsid w:val="00817B69"/>
    <w:rsid w:val="0082014A"/>
    <w:rsid w:val="00821C99"/>
    <w:rsid w:val="00832E5F"/>
    <w:rsid w:val="00840C37"/>
    <w:rsid w:val="00841C8F"/>
    <w:rsid w:val="00850258"/>
    <w:rsid w:val="008518AB"/>
    <w:rsid w:val="008525CE"/>
    <w:rsid w:val="008613EE"/>
    <w:rsid w:val="00864135"/>
    <w:rsid w:val="008647B7"/>
    <w:rsid w:val="00866127"/>
    <w:rsid w:val="008701A8"/>
    <w:rsid w:val="00872806"/>
    <w:rsid w:val="00873FDF"/>
    <w:rsid w:val="0087603A"/>
    <w:rsid w:val="008774DB"/>
    <w:rsid w:val="008815FA"/>
    <w:rsid w:val="00883037"/>
    <w:rsid w:val="0089193C"/>
    <w:rsid w:val="00894AFD"/>
    <w:rsid w:val="00895CE0"/>
    <w:rsid w:val="0089681C"/>
    <w:rsid w:val="008A0A66"/>
    <w:rsid w:val="008A0C15"/>
    <w:rsid w:val="008B5E38"/>
    <w:rsid w:val="008C123A"/>
    <w:rsid w:val="008D148F"/>
    <w:rsid w:val="008D3AFC"/>
    <w:rsid w:val="008E4701"/>
    <w:rsid w:val="00900B83"/>
    <w:rsid w:val="00902B91"/>
    <w:rsid w:val="00903470"/>
    <w:rsid w:val="00935204"/>
    <w:rsid w:val="0095716B"/>
    <w:rsid w:val="00962D63"/>
    <w:rsid w:val="009677AE"/>
    <w:rsid w:val="00967A23"/>
    <w:rsid w:val="00974D8B"/>
    <w:rsid w:val="00975193"/>
    <w:rsid w:val="00982A7C"/>
    <w:rsid w:val="00993D2B"/>
    <w:rsid w:val="009A324E"/>
    <w:rsid w:val="009C6E40"/>
    <w:rsid w:val="009C7B4A"/>
    <w:rsid w:val="009D2C8C"/>
    <w:rsid w:val="009E0A5A"/>
    <w:rsid w:val="009E57A4"/>
    <w:rsid w:val="009E7486"/>
    <w:rsid w:val="009F2111"/>
    <w:rsid w:val="009F25B4"/>
    <w:rsid w:val="009F441E"/>
    <w:rsid w:val="009F645C"/>
    <w:rsid w:val="00A0660F"/>
    <w:rsid w:val="00A113AC"/>
    <w:rsid w:val="00A214EB"/>
    <w:rsid w:val="00A323DA"/>
    <w:rsid w:val="00A36D64"/>
    <w:rsid w:val="00A43C11"/>
    <w:rsid w:val="00A45524"/>
    <w:rsid w:val="00A50F34"/>
    <w:rsid w:val="00A524CD"/>
    <w:rsid w:val="00A63319"/>
    <w:rsid w:val="00A913C3"/>
    <w:rsid w:val="00AA327C"/>
    <w:rsid w:val="00AA7578"/>
    <w:rsid w:val="00AB0671"/>
    <w:rsid w:val="00AC153E"/>
    <w:rsid w:val="00AC51FE"/>
    <w:rsid w:val="00AC6C26"/>
    <w:rsid w:val="00AD0C08"/>
    <w:rsid w:val="00AD31ED"/>
    <w:rsid w:val="00AD4092"/>
    <w:rsid w:val="00AF00B4"/>
    <w:rsid w:val="00AF309C"/>
    <w:rsid w:val="00AF71B4"/>
    <w:rsid w:val="00B005FC"/>
    <w:rsid w:val="00B13902"/>
    <w:rsid w:val="00B13E36"/>
    <w:rsid w:val="00B168B4"/>
    <w:rsid w:val="00B25ACD"/>
    <w:rsid w:val="00B3157A"/>
    <w:rsid w:val="00B34E4B"/>
    <w:rsid w:val="00B363A8"/>
    <w:rsid w:val="00B41243"/>
    <w:rsid w:val="00B46EB6"/>
    <w:rsid w:val="00B470CE"/>
    <w:rsid w:val="00B54BE6"/>
    <w:rsid w:val="00B61316"/>
    <w:rsid w:val="00B665C4"/>
    <w:rsid w:val="00B76CCF"/>
    <w:rsid w:val="00B83ACD"/>
    <w:rsid w:val="00B847C1"/>
    <w:rsid w:val="00B95164"/>
    <w:rsid w:val="00B9668D"/>
    <w:rsid w:val="00BA2263"/>
    <w:rsid w:val="00BA2C30"/>
    <w:rsid w:val="00BB1477"/>
    <w:rsid w:val="00BB17F0"/>
    <w:rsid w:val="00BB18ED"/>
    <w:rsid w:val="00BD22E5"/>
    <w:rsid w:val="00BF3F97"/>
    <w:rsid w:val="00C02A36"/>
    <w:rsid w:val="00C044ED"/>
    <w:rsid w:val="00C0798B"/>
    <w:rsid w:val="00C109D4"/>
    <w:rsid w:val="00C21906"/>
    <w:rsid w:val="00C2300A"/>
    <w:rsid w:val="00C46325"/>
    <w:rsid w:val="00C55E4E"/>
    <w:rsid w:val="00C579CF"/>
    <w:rsid w:val="00C656FC"/>
    <w:rsid w:val="00C73E89"/>
    <w:rsid w:val="00C974E0"/>
    <w:rsid w:val="00CA2556"/>
    <w:rsid w:val="00CA445B"/>
    <w:rsid w:val="00CB11C9"/>
    <w:rsid w:val="00CC13E4"/>
    <w:rsid w:val="00CC4798"/>
    <w:rsid w:val="00CC6AFC"/>
    <w:rsid w:val="00CD1AEF"/>
    <w:rsid w:val="00CE18FE"/>
    <w:rsid w:val="00CE1E62"/>
    <w:rsid w:val="00CE3AC8"/>
    <w:rsid w:val="00CF1E2A"/>
    <w:rsid w:val="00CF2726"/>
    <w:rsid w:val="00CF4285"/>
    <w:rsid w:val="00CF5DD6"/>
    <w:rsid w:val="00D12458"/>
    <w:rsid w:val="00D12C08"/>
    <w:rsid w:val="00D12C36"/>
    <w:rsid w:val="00D178D1"/>
    <w:rsid w:val="00D17B14"/>
    <w:rsid w:val="00D306C7"/>
    <w:rsid w:val="00D44D2B"/>
    <w:rsid w:val="00D45C9E"/>
    <w:rsid w:val="00D557C8"/>
    <w:rsid w:val="00D70F77"/>
    <w:rsid w:val="00D71B86"/>
    <w:rsid w:val="00D73974"/>
    <w:rsid w:val="00D8416D"/>
    <w:rsid w:val="00D85CFE"/>
    <w:rsid w:val="00D908D0"/>
    <w:rsid w:val="00D96F40"/>
    <w:rsid w:val="00D979AF"/>
    <w:rsid w:val="00DA1588"/>
    <w:rsid w:val="00DA23D7"/>
    <w:rsid w:val="00DA76CE"/>
    <w:rsid w:val="00DB0D0F"/>
    <w:rsid w:val="00DB2F32"/>
    <w:rsid w:val="00DB45D4"/>
    <w:rsid w:val="00DC16DC"/>
    <w:rsid w:val="00DD1B87"/>
    <w:rsid w:val="00DD2877"/>
    <w:rsid w:val="00DE4308"/>
    <w:rsid w:val="00DF234D"/>
    <w:rsid w:val="00DF3BB9"/>
    <w:rsid w:val="00DF4889"/>
    <w:rsid w:val="00DF5444"/>
    <w:rsid w:val="00DF740D"/>
    <w:rsid w:val="00E025A7"/>
    <w:rsid w:val="00E1087B"/>
    <w:rsid w:val="00E16BB1"/>
    <w:rsid w:val="00E26377"/>
    <w:rsid w:val="00E26826"/>
    <w:rsid w:val="00E3773E"/>
    <w:rsid w:val="00E40DC9"/>
    <w:rsid w:val="00E560C2"/>
    <w:rsid w:val="00E5617E"/>
    <w:rsid w:val="00E56D0F"/>
    <w:rsid w:val="00E61484"/>
    <w:rsid w:val="00E61684"/>
    <w:rsid w:val="00E704BD"/>
    <w:rsid w:val="00E705C2"/>
    <w:rsid w:val="00E778D8"/>
    <w:rsid w:val="00E9149A"/>
    <w:rsid w:val="00E9514A"/>
    <w:rsid w:val="00E96889"/>
    <w:rsid w:val="00E97483"/>
    <w:rsid w:val="00EA3F77"/>
    <w:rsid w:val="00EB2931"/>
    <w:rsid w:val="00EC409E"/>
    <w:rsid w:val="00EC5C77"/>
    <w:rsid w:val="00ED7B89"/>
    <w:rsid w:val="00EE2602"/>
    <w:rsid w:val="00EE31FE"/>
    <w:rsid w:val="00EE3C13"/>
    <w:rsid w:val="00EF019A"/>
    <w:rsid w:val="00F055D3"/>
    <w:rsid w:val="00F10808"/>
    <w:rsid w:val="00F21962"/>
    <w:rsid w:val="00F21F99"/>
    <w:rsid w:val="00F341A2"/>
    <w:rsid w:val="00F3439C"/>
    <w:rsid w:val="00F44C6B"/>
    <w:rsid w:val="00F45409"/>
    <w:rsid w:val="00F54F7B"/>
    <w:rsid w:val="00F56831"/>
    <w:rsid w:val="00F57322"/>
    <w:rsid w:val="00F62815"/>
    <w:rsid w:val="00F65906"/>
    <w:rsid w:val="00F65FF8"/>
    <w:rsid w:val="00F75B16"/>
    <w:rsid w:val="00F80A27"/>
    <w:rsid w:val="00F80F38"/>
    <w:rsid w:val="00F908DF"/>
    <w:rsid w:val="00FA161B"/>
    <w:rsid w:val="00FA16FD"/>
    <w:rsid w:val="00FA3B17"/>
    <w:rsid w:val="00FA3C44"/>
    <w:rsid w:val="00FA43CE"/>
    <w:rsid w:val="00FA5904"/>
    <w:rsid w:val="00FA61A9"/>
    <w:rsid w:val="00FB3CE5"/>
    <w:rsid w:val="00FC2B8A"/>
    <w:rsid w:val="00FD0305"/>
    <w:rsid w:val="00FD0547"/>
    <w:rsid w:val="00FD0E6D"/>
    <w:rsid w:val="00FD2B21"/>
    <w:rsid w:val="00FD79D9"/>
    <w:rsid w:val="00FE7C2E"/>
    <w:rsid w:val="00FF51AE"/>
    <w:rsid w:val="00FF6A29"/>
    <w:rsid w:val="036044F4"/>
    <w:rsid w:val="04B348BA"/>
    <w:rsid w:val="0DF9C025"/>
    <w:rsid w:val="1BC2436D"/>
    <w:rsid w:val="1DE63B44"/>
    <w:rsid w:val="21A0A0B9"/>
    <w:rsid w:val="2EDAEB1B"/>
    <w:rsid w:val="34D5FF6C"/>
    <w:rsid w:val="3834D5FD"/>
    <w:rsid w:val="39E48F6D"/>
    <w:rsid w:val="3E4BCD9B"/>
    <w:rsid w:val="46002A6E"/>
    <w:rsid w:val="47429E6A"/>
    <w:rsid w:val="4A2D8CF9"/>
    <w:rsid w:val="50E7619E"/>
    <w:rsid w:val="53AFFA0E"/>
    <w:rsid w:val="540D30FA"/>
    <w:rsid w:val="55B1B57C"/>
    <w:rsid w:val="5B2F3996"/>
    <w:rsid w:val="63EA466F"/>
    <w:rsid w:val="663EEF2B"/>
    <w:rsid w:val="67874712"/>
    <w:rsid w:val="68518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A41EA"/>
  <w15:chartTrackingRefBased/>
  <w15:docId w15:val="{09564A1E-A90C-4D65-B6AF-39AA42E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2DD5"/>
    <w:pPr>
      <w:ind w:left="720"/>
      <w:contextualSpacing/>
    </w:pPr>
  </w:style>
  <w:style w:type="character" w:styleId="CommentReference">
    <w:name w:val="annotation reference"/>
    <w:basedOn w:val="DefaultParagraphFont"/>
    <w:uiPriority w:val="99"/>
    <w:semiHidden/>
    <w:unhideWhenUsed/>
    <w:rsid w:val="008815FA"/>
    <w:rPr>
      <w:sz w:val="16"/>
      <w:szCs w:val="16"/>
    </w:rPr>
  </w:style>
  <w:style w:type="paragraph" w:styleId="CommentText">
    <w:name w:val="annotation text"/>
    <w:basedOn w:val="Normal"/>
    <w:link w:val="CommentTextChar"/>
    <w:uiPriority w:val="99"/>
    <w:semiHidden/>
    <w:unhideWhenUsed/>
    <w:rsid w:val="008815FA"/>
    <w:pPr>
      <w:spacing w:line="240" w:lineRule="auto"/>
    </w:pPr>
    <w:rPr>
      <w:sz w:val="20"/>
      <w:szCs w:val="20"/>
    </w:rPr>
  </w:style>
  <w:style w:type="character" w:customStyle="1" w:styleId="CommentTextChar">
    <w:name w:val="Comment Text Char"/>
    <w:basedOn w:val="DefaultParagraphFont"/>
    <w:link w:val="CommentText"/>
    <w:uiPriority w:val="99"/>
    <w:semiHidden/>
    <w:rsid w:val="008815FA"/>
    <w:rPr>
      <w:sz w:val="20"/>
      <w:szCs w:val="20"/>
    </w:rPr>
  </w:style>
  <w:style w:type="paragraph" w:styleId="CommentSubject">
    <w:name w:val="annotation subject"/>
    <w:basedOn w:val="CommentText"/>
    <w:next w:val="CommentText"/>
    <w:link w:val="CommentSubjectChar"/>
    <w:uiPriority w:val="99"/>
    <w:semiHidden/>
    <w:unhideWhenUsed/>
    <w:rsid w:val="008815FA"/>
    <w:rPr>
      <w:b/>
      <w:bCs/>
    </w:rPr>
  </w:style>
  <w:style w:type="character" w:customStyle="1" w:styleId="CommentSubjectChar">
    <w:name w:val="Comment Subject Char"/>
    <w:basedOn w:val="CommentTextChar"/>
    <w:link w:val="CommentSubject"/>
    <w:uiPriority w:val="99"/>
    <w:semiHidden/>
    <w:rsid w:val="008815FA"/>
    <w:rPr>
      <w:b/>
      <w:bCs/>
      <w:sz w:val="20"/>
      <w:szCs w:val="20"/>
    </w:rPr>
  </w:style>
  <w:style w:type="paragraph" w:styleId="BalloonText">
    <w:name w:val="Balloon Text"/>
    <w:basedOn w:val="Normal"/>
    <w:link w:val="BalloonTextChar"/>
    <w:uiPriority w:val="99"/>
    <w:semiHidden/>
    <w:unhideWhenUsed/>
    <w:rsid w:val="00881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5FA"/>
    <w:rPr>
      <w:rFonts w:ascii="Segoe UI" w:hAnsi="Segoe UI" w:cs="Segoe UI"/>
      <w:sz w:val="18"/>
      <w:szCs w:val="18"/>
    </w:rPr>
  </w:style>
  <w:style w:type="character" w:styleId="Hyperlink">
    <w:name w:val="Hyperlink"/>
    <w:basedOn w:val="DefaultParagraphFont"/>
    <w:uiPriority w:val="99"/>
    <w:unhideWhenUsed/>
    <w:rsid w:val="006D1176"/>
    <w:rPr>
      <w:color w:val="0563C1"/>
      <w:u w:val="single"/>
    </w:rPr>
  </w:style>
  <w:style w:type="paragraph" w:customStyle="1" w:styleId="Default">
    <w:name w:val="Default"/>
    <w:rsid w:val="00DB2F32"/>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4A229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A2298"/>
    <w:rPr>
      <w:rFonts w:ascii="Calibri" w:hAnsi="Calibri"/>
      <w:szCs w:val="21"/>
    </w:rPr>
  </w:style>
  <w:style w:type="paragraph" w:styleId="Header">
    <w:name w:val="header"/>
    <w:basedOn w:val="Normal"/>
    <w:link w:val="HeaderChar"/>
    <w:uiPriority w:val="99"/>
    <w:unhideWhenUsed/>
    <w:rsid w:val="0072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9F"/>
  </w:style>
  <w:style w:type="paragraph" w:styleId="Footer">
    <w:name w:val="footer"/>
    <w:basedOn w:val="Normal"/>
    <w:link w:val="FooterChar"/>
    <w:uiPriority w:val="99"/>
    <w:unhideWhenUsed/>
    <w:rsid w:val="0072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9F"/>
  </w:style>
  <w:style w:type="table" w:styleId="TableGrid">
    <w:name w:val="Table Grid"/>
    <w:basedOn w:val="TableNormal"/>
    <w:uiPriority w:val="39"/>
    <w:rsid w:val="0067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D1B87"/>
    <w:rPr>
      <w:color w:val="605E5C"/>
      <w:shd w:val="clear" w:color="auto" w:fill="E1DFDD"/>
    </w:rPr>
  </w:style>
  <w:style w:type="character" w:customStyle="1" w:styleId="ListParagraphChar">
    <w:name w:val="List Paragraph Char"/>
    <w:link w:val="ListParagraph"/>
    <w:uiPriority w:val="34"/>
    <w:rsid w:val="009C7B4A"/>
  </w:style>
  <w:style w:type="paragraph" w:styleId="NormalWeb">
    <w:name w:val="Normal (Web)"/>
    <w:basedOn w:val="Normal"/>
    <w:uiPriority w:val="99"/>
    <w:semiHidden/>
    <w:unhideWhenUsed/>
    <w:rsid w:val="006E32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891">
      <w:bodyDiv w:val="1"/>
      <w:marLeft w:val="0"/>
      <w:marRight w:val="0"/>
      <w:marTop w:val="0"/>
      <w:marBottom w:val="0"/>
      <w:divBdr>
        <w:top w:val="none" w:sz="0" w:space="0" w:color="auto"/>
        <w:left w:val="none" w:sz="0" w:space="0" w:color="auto"/>
        <w:bottom w:val="none" w:sz="0" w:space="0" w:color="auto"/>
        <w:right w:val="none" w:sz="0" w:space="0" w:color="auto"/>
      </w:divBdr>
    </w:div>
    <w:div w:id="27488009">
      <w:bodyDiv w:val="1"/>
      <w:marLeft w:val="0"/>
      <w:marRight w:val="0"/>
      <w:marTop w:val="0"/>
      <w:marBottom w:val="0"/>
      <w:divBdr>
        <w:top w:val="none" w:sz="0" w:space="0" w:color="auto"/>
        <w:left w:val="none" w:sz="0" w:space="0" w:color="auto"/>
        <w:bottom w:val="none" w:sz="0" w:space="0" w:color="auto"/>
        <w:right w:val="none" w:sz="0" w:space="0" w:color="auto"/>
      </w:divBdr>
    </w:div>
    <w:div w:id="134957241">
      <w:bodyDiv w:val="1"/>
      <w:marLeft w:val="0"/>
      <w:marRight w:val="0"/>
      <w:marTop w:val="0"/>
      <w:marBottom w:val="0"/>
      <w:divBdr>
        <w:top w:val="none" w:sz="0" w:space="0" w:color="auto"/>
        <w:left w:val="none" w:sz="0" w:space="0" w:color="auto"/>
        <w:bottom w:val="none" w:sz="0" w:space="0" w:color="auto"/>
        <w:right w:val="none" w:sz="0" w:space="0" w:color="auto"/>
      </w:divBdr>
    </w:div>
    <w:div w:id="193545135">
      <w:bodyDiv w:val="1"/>
      <w:marLeft w:val="0"/>
      <w:marRight w:val="0"/>
      <w:marTop w:val="0"/>
      <w:marBottom w:val="0"/>
      <w:divBdr>
        <w:top w:val="none" w:sz="0" w:space="0" w:color="auto"/>
        <w:left w:val="none" w:sz="0" w:space="0" w:color="auto"/>
        <w:bottom w:val="none" w:sz="0" w:space="0" w:color="auto"/>
        <w:right w:val="none" w:sz="0" w:space="0" w:color="auto"/>
      </w:divBdr>
    </w:div>
    <w:div w:id="376244111">
      <w:bodyDiv w:val="1"/>
      <w:marLeft w:val="0"/>
      <w:marRight w:val="0"/>
      <w:marTop w:val="0"/>
      <w:marBottom w:val="0"/>
      <w:divBdr>
        <w:top w:val="none" w:sz="0" w:space="0" w:color="auto"/>
        <w:left w:val="none" w:sz="0" w:space="0" w:color="auto"/>
        <w:bottom w:val="none" w:sz="0" w:space="0" w:color="auto"/>
        <w:right w:val="none" w:sz="0" w:space="0" w:color="auto"/>
      </w:divBdr>
    </w:div>
    <w:div w:id="442388095">
      <w:bodyDiv w:val="1"/>
      <w:marLeft w:val="0"/>
      <w:marRight w:val="0"/>
      <w:marTop w:val="0"/>
      <w:marBottom w:val="0"/>
      <w:divBdr>
        <w:top w:val="none" w:sz="0" w:space="0" w:color="auto"/>
        <w:left w:val="none" w:sz="0" w:space="0" w:color="auto"/>
        <w:bottom w:val="none" w:sz="0" w:space="0" w:color="auto"/>
        <w:right w:val="none" w:sz="0" w:space="0" w:color="auto"/>
      </w:divBdr>
    </w:div>
    <w:div w:id="484901530">
      <w:bodyDiv w:val="1"/>
      <w:marLeft w:val="0"/>
      <w:marRight w:val="0"/>
      <w:marTop w:val="0"/>
      <w:marBottom w:val="0"/>
      <w:divBdr>
        <w:top w:val="none" w:sz="0" w:space="0" w:color="auto"/>
        <w:left w:val="none" w:sz="0" w:space="0" w:color="auto"/>
        <w:bottom w:val="none" w:sz="0" w:space="0" w:color="auto"/>
        <w:right w:val="none" w:sz="0" w:space="0" w:color="auto"/>
      </w:divBdr>
    </w:div>
    <w:div w:id="607858433">
      <w:bodyDiv w:val="1"/>
      <w:marLeft w:val="0"/>
      <w:marRight w:val="0"/>
      <w:marTop w:val="0"/>
      <w:marBottom w:val="0"/>
      <w:divBdr>
        <w:top w:val="none" w:sz="0" w:space="0" w:color="auto"/>
        <w:left w:val="none" w:sz="0" w:space="0" w:color="auto"/>
        <w:bottom w:val="none" w:sz="0" w:space="0" w:color="auto"/>
        <w:right w:val="none" w:sz="0" w:space="0" w:color="auto"/>
      </w:divBdr>
    </w:div>
    <w:div w:id="615061257">
      <w:bodyDiv w:val="1"/>
      <w:marLeft w:val="0"/>
      <w:marRight w:val="0"/>
      <w:marTop w:val="0"/>
      <w:marBottom w:val="0"/>
      <w:divBdr>
        <w:top w:val="none" w:sz="0" w:space="0" w:color="auto"/>
        <w:left w:val="none" w:sz="0" w:space="0" w:color="auto"/>
        <w:bottom w:val="none" w:sz="0" w:space="0" w:color="auto"/>
        <w:right w:val="none" w:sz="0" w:space="0" w:color="auto"/>
      </w:divBdr>
    </w:div>
    <w:div w:id="691802807">
      <w:bodyDiv w:val="1"/>
      <w:marLeft w:val="0"/>
      <w:marRight w:val="0"/>
      <w:marTop w:val="0"/>
      <w:marBottom w:val="0"/>
      <w:divBdr>
        <w:top w:val="none" w:sz="0" w:space="0" w:color="auto"/>
        <w:left w:val="none" w:sz="0" w:space="0" w:color="auto"/>
        <w:bottom w:val="none" w:sz="0" w:space="0" w:color="auto"/>
        <w:right w:val="none" w:sz="0" w:space="0" w:color="auto"/>
      </w:divBdr>
    </w:div>
    <w:div w:id="835657303">
      <w:bodyDiv w:val="1"/>
      <w:marLeft w:val="0"/>
      <w:marRight w:val="0"/>
      <w:marTop w:val="0"/>
      <w:marBottom w:val="0"/>
      <w:divBdr>
        <w:top w:val="none" w:sz="0" w:space="0" w:color="auto"/>
        <w:left w:val="none" w:sz="0" w:space="0" w:color="auto"/>
        <w:bottom w:val="none" w:sz="0" w:space="0" w:color="auto"/>
        <w:right w:val="none" w:sz="0" w:space="0" w:color="auto"/>
      </w:divBdr>
    </w:div>
    <w:div w:id="837425494">
      <w:bodyDiv w:val="1"/>
      <w:marLeft w:val="0"/>
      <w:marRight w:val="0"/>
      <w:marTop w:val="0"/>
      <w:marBottom w:val="0"/>
      <w:divBdr>
        <w:top w:val="none" w:sz="0" w:space="0" w:color="auto"/>
        <w:left w:val="none" w:sz="0" w:space="0" w:color="auto"/>
        <w:bottom w:val="none" w:sz="0" w:space="0" w:color="auto"/>
        <w:right w:val="none" w:sz="0" w:space="0" w:color="auto"/>
      </w:divBdr>
    </w:div>
    <w:div w:id="941493968">
      <w:bodyDiv w:val="1"/>
      <w:marLeft w:val="0"/>
      <w:marRight w:val="0"/>
      <w:marTop w:val="0"/>
      <w:marBottom w:val="0"/>
      <w:divBdr>
        <w:top w:val="none" w:sz="0" w:space="0" w:color="auto"/>
        <w:left w:val="none" w:sz="0" w:space="0" w:color="auto"/>
        <w:bottom w:val="none" w:sz="0" w:space="0" w:color="auto"/>
        <w:right w:val="none" w:sz="0" w:space="0" w:color="auto"/>
      </w:divBdr>
    </w:div>
    <w:div w:id="1045370360">
      <w:bodyDiv w:val="1"/>
      <w:marLeft w:val="0"/>
      <w:marRight w:val="0"/>
      <w:marTop w:val="0"/>
      <w:marBottom w:val="0"/>
      <w:divBdr>
        <w:top w:val="none" w:sz="0" w:space="0" w:color="auto"/>
        <w:left w:val="none" w:sz="0" w:space="0" w:color="auto"/>
        <w:bottom w:val="none" w:sz="0" w:space="0" w:color="auto"/>
        <w:right w:val="none" w:sz="0" w:space="0" w:color="auto"/>
      </w:divBdr>
    </w:div>
    <w:div w:id="1104307238">
      <w:bodyDiv w:val="1"/>
      <w:marLeft w:val="0"/>
      <w:marRight w:val="0"/>
      <w:marTop w:val="0"/>
      <w:marBottom w:val="0"/>
      <w:divBdr>
        <w:top w:val="none" w:sz="0" w:space="0" w:color="auto"/>
        <w:left w:val="none" w:sz="0" w:space="0" w:color="auto"/>
        <w:bottom w:val="none" w:sz="0" w:space="0" w:color="auto"/>
        <w:right w:val="none" w:sz="0" w:space="0" w:color="auto"/>
      </w:divBdr>
    </w:div>
    <w:div w:id="1115175075">
      <w:bodyDiv w:val="1"/>
      <w:marLeft w:val="0"/>
      <w:marRight w:val="0"/>
      <w:marTop w:val="0"/>
      <w:marBottom w:val="0"/>
      <w:divBdr>
        <w:top w:val="none" w:sz="0" w:space="0" w:color="auto"/>
        <w:left w:val="none" w:sz="0" w:space="0" w:color="auto"/>
        <w:bottom w:val="none" w:sz="0" w:space="0" w:color="auto"/>
        <w:right w:val="none" w:sz="0" w:space="0" w:color="auto"/>
      </w:divBdr>
    </w:div>
    <w:div w:id="1446853505">
      <w:bodyDiv w:val="1"/>
      <w:marLeft w:val="0"/>
      <w:marRight w:val="0"/>
      <w:marTop w:val="0"/>
      <w:marBottom w:val="0"/>
      <w:divBdr>
        <w:top w:val="none" w:sz="0" w:space="0" w:color="auto"/>
        <w:left w:val="none" w:sz="0" w:space="0" w:color="auto"/>
        <w:bottom w:val="none" w:sz="0" w:space="0" w:color="auto"/>
        <w:right w:val="none" w:sz="0" w:space="0" w:color="auto"/>
      </w:divBdr>
    </w:div>
    <w:div w:id="1463888794">
      <w:bodyDiv w:val="1"/>
      <w:marLeft w:val="0"/>
      <w:marRight w:val="0"/>
      <w:marTop w:val="0"/>
      <w:marBottom w:val="0"/>
      <w:divBdr>
        <w:top w:val="none" w:sz="0" w:space="0" w:color="auto"/>
        <w:left w:val="none" w:sz="0" w:space="0" w:color="auto"/>
        <w:bottom w:val="none" w:sz="0" w:space="0" w:color="auto"/>
        <w:right w:val="none" w:sz="0" w:space="0" w:color="auto"/>
      </w:divBdr>
    </w:div>
    <w:div w:id="1968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smartsheet.com/b/form/c3a2231cf58e4afba1c2da1e8fc821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Vazquez</dc:creator>
  <cp:keywords/>
  <dc:description/>
  <cp:lastModifiedBy>Dimartino, Anthony</cp:lastModifiedBy>
  <cp:revision>2</cp:revision>
  <cp:lastPrinted>2024-06-18T20:55:00Z</cp:lastPrinted>
  <dcterms:created xsi:type="dcterms:W3CDTF">2025-09-04T16:16:00Z</dcterms:created>
  <dcterms:modified xsi:type="dcterms:W3CDTF">2025-09-04T16:16:00Z</dcterms:modified>
</cp:coreProperties>
</file>