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DC" w:rsidRPr="00530C23" w:rsidRDefault="00025A94" w:rsidP="00530C23">
      <w:pPr>
        <w:pStyle w:val="Title"/>
        <w:jc w:val="center"/>
      </w:pPr>
      <w:r>
        <w:t>HIV</w:t>
      </w:r>
      <w:r w:rsidR="00625CA6">
        <w:t>/</w:t>
      </w:r>
      <w:proofErr w:type="spellStart"/>
      <w:r w:rsidR="00625CA6">
        <w:t>Hep</w:t>
      </w:r>
      <w:proofErr w:type="spellEnd"/>
      <w:r w:rsidR="00625CA6">
        <w:t xml:space="preserve"> C</w:t>
      </w:r>
      <w:r>
        <w:t xml:space="preserve"> </w:t>
      </w:r>
      <w:r w:rsidR="00826028">
        <w:t>Specialty Rotation</w:t>
      </w:r>
    </w:p>
    <w:p w:rsidR="00B635E0" w:rsidRDefault="00B635E0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5268">
        <w:rPr>
          <w:b/>
        </w:rPr>
        <w:t>Resident Name</w:t>
      </w:r>
      <w:r>
        <w:t>:</w:t>
      </w:r>
    </w:p>
    <w:p w:rsidR="00530C23" w:rsidRDefault="00530C23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635E0" w:rsidRDefault="00B635E0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5268">
        <w:rPr>
          <w:b/>
        </w:rPr>
        <w:t>Facility Name</w:t>
      </w:r>
      <w:r>
        <w:t>:</w:t>
      </w:r>
    </w:p>
    <w:p w:rsidR="00C53DEC" w:rsidRDefault="00C53DEC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53DEC" w:rsidRPr="00C53DEC" w:rsidRDefault="00C53DEC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53DEC">
        <w:rPr>
          <w:b/>
        </w:rPr>
        <w:t>Preceptor Name:</w:t>
      </w:r>
    </w:p>
    <w:p w:rsidR="00530C23" w:rsidRDefault="00530C23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635E0" w:rsidRDefault="00B635E0" w:rsidP="005B3EDC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28"/>
        <w:gridCol w:w="4770"/>
      </w:tblGrid>
      <w:tr w:rsidR="002A67F5" w:rsidRPr="00C40280" w:rsidTr="00134D5E">
        <w:trPr>
          <w:trHeight w:val="1068"/>
        </w:trPr>
        <w:tc>
          <w:tcPr>
            <w:tcW w:w="9828" w:type="dxa"/>
            <w:shd w:val="clear" w:color="auto" w:fill="D9D9D9" w:themeFill="background1" w:themeFillShade="D9"/>
          </w:tcPr>
          <w:p w:rsidR="00826028" w:rsidRDefault="00826028" w:rsidP="00826028">
            <w:pPr>
              <w:pStyle w:val="NoSpacing"/>
              <w:rPr>
                <w:b/>
              </w:rPr>
            </w:pPr>
          </w:p>
          <w:p w:rsidR="00826028" w:rsidRDefault="008030D1" w:rsidP="0082602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Please indicate the extent to which </w:t>
            </w:r>
            <w:r w:rsidR="00E51C95">
              <w:rPr>
                <w:b/>
              </w:rPr>
              <w:t>you agree</w:t>
            </w:r>
            <w:r w:rsidR="00A33A1A">
              <w:rPr>
                <w:b/>
              </w:rPr>
              <w:t xml:space="preserve"> or disagree </w:t>
            </w:r>
            <w:r>
              <w:rPr>
                <w:b/>
              </w:rPr>
              <w:t>with the following statements.</w:t>
            </w:r>
          </w:p>
          <w:p w:rsidR="00826028" w:rsidRDefault="00826028" w:rsidP="00826028">
            <w:pPr>
              <w:pStyle w:val="NoSpacing"/>
              <w:rPr>
                <w:b/>
              </w:rPr>
            </w:pPr>
            <w:r>
              <w:rPr>
                <w:b/>
              </w:rPr>
              <w:t>Participation i</w:t>
            </w:r>
            <w:r w:rsidRPr="00826028">
              <w:rPr>
                <w:b/>
              </w:rPr>
              <w:t>n th</w:t>
            </w:r>
            <w:r>
              <w:rPr>
                <w:b/>
              </w:rPr>
              <w:t xml:space="preserve">is </w:t>
            </w:r>
            <w:r w:rsidR="008030D1">
              <w:rPr>
                <w:b/>
              </w:rPr>
              <w:t xml:space="preserve">rotation </w:t>
            </w:r>
            <w:r w:rsidR="00A33A1A">
              <w:rPr>
                <w:b/>
              </w:rPr>
              <w:t xml:space="preserve">helped improve </w:t>
            </w:r>
            <w:r w:rsidR="008030D1">
              <w:rPr>
                <w:b/>
              </w:rPr>
              <w:t xml:space="preserve">my competency </w:t>
            </w:r>
            <w:r w:rsidR="00A33A1A">
              <w:rPr>
                <w:b/>
              </w:rPr>
              <w:t>in being able to</w:t>
            </w:r>
            <w:r w:rsidR="008030D1">
              <w:rPr>
                <w:b/>
              </w:rPr>
              <w:t>:</w:t>
            </w:r>
          </w:p>
          <w:p w:rsidR="002A67F5" w:rsidRPr="00A623AC" w:rsidRDefault="002A67F5" w:rsidP="00B635E0">
            <w:pPr>
              <w:pStyle w:val="NoSpacing"/>
              <w:rPr>
                <w:sz w:val="20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:rsidR="002A67F5" w:rsidRDefault="002A67F5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545A1C" w:rsidRDefault="00134D5E" w:rsidP="00826028">
            <w:pPr>
              <w:pStyle w:val="NoSpacing"/>
            </w:pPr>
            <w:r>
              <w:t xml:space="preserve">                     </w:t>
            </w:r>
          </w:p>
          <w:tbl>
            <w:tblPr>
              <w:tblStyle w:val="TableGrid"/>
              <w:tblW w:w="4585" w:type="dxa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2785"/>
            </w:tblGrid>
            <w:tr w:rsidR="00545A1C" w:rsidTr="00134D5E">
              <w:trPr>
                <w:trHeight w:val="284"/>
              </w:trPr>
              <w:tc>
                <w:tcPr>
                  <w:tcW w:w="1800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Score</w:t>
                  </w:r>
                </w:p>
              </w:tc>
              <w:tc>
                <w:tcPr>
                  <w:tcW w:w="2785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Skill Level</w:t>
                  </w:r>
                </w:p>
              </w:tc>
            </w:tr>
            <w:tr w:rsidR="00545A1C" w:rsidRPr="00B635E0" w:rsidTr="00134D5E">
              <w:trPr>
                <w:trHeight w:val="268"/>
              </w:trPr>
              <w:tc>
                <w:tcPr>
                  <w:tcW w:w="1800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2785" w:type="dxa"/>
                  <w:shd w:val="clear" w:color="auto" w:fill="D9D9D9" w:themeFill="background1" w:themeFillShade="D9"/>
                </w:tcPr>
                <w:p w:rsidR="00545A1C" w:rsidRPr="00B635E0" w:rsidRDefault="00545A1C" w:rsidP="001431D1">
                  <w:pPr>
                    <w:pStyle w:val="NoSpacing"/>
                  </w:pPr>
                  <w:r>
                    <w:t>Mostly disagree</w:t>
                  </w:r>
                </w:p>
              </w:tc>
            </w:tr>
            <w:tr w:rsidR="00545A1C" w:rsidRPr="00B635E0" w:rsidTr="00134D5E">
              <w:trPr>
                <w:trHeight w:val="284"/>
              </w:trPr>
              <w:tc>
                <w:tcPr>
                  <w:tcW w:w="1800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2785" w:type="dxa"/>
                  <w:shd w:val="clear" w:color="auto" w:fill="D9D9D9" w:themeFill="background1" w:themeFillShade="D9"/>
                </w:tcPr>
                <w:p w:rsidR="00545A1C" w:rsidRPr="00B635E0" w:rsidRDefault="00545A1C" w:rsidP="001431D1">
                  <w:pPr>
                    <w:pStyle w:val="NoSpacing"/>
                  </w:pPr>
                  <w:r>
                    <w:t>Slightly disagree</w:t>
                  </w:r>
                </w:p>
              </w:tc>
            </w:tr>
            <w:tr w:rsidR="00545A1C" w:rsidRPr="00B635E0" w:rsidTr="00134D5E">
              <w:trPr>
                <w:trHeight w:val="268"/>
              </w:trPr>
              <w:tc>
                <w:tcPr>
                  <w:tcW w:w="1800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2785" w:type="dxa"/>
                  <w:shd w:val="clear" w:color="auto" w:fill="D9D9D9" w:themeFill="background1" w:themeFillShade="D9"/>
                </w:tcPr>
                <w:p w:rsidR="00545A1C" w:rsidRPr="00B635E0" w:rsidRDefault="00545A1C" w:rsidP="001431D1">
                  <w:pPr>
                    <w:pStyle w:val="NoSpacing"/>
                  </w:pPr>
                  <w:r>
                    <w:t>Slightly agree</w:t>
                  </w:r>
                </w:p>
              </w:tc>
            </w:tr>
            <w:tr w:rsidR="00545A1C" w:rsidRPr="00B635E0" w:rsidTr="00134D5E">
              <w:trPr>
                <w:trHeight w:val="284"/>
              </w:trPr>
              <w:tc>
                <w:tcPr>
                  <w:tcW w:w="1800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2785" w:type="dxa"/>
                  <w:shd w:val="clear" w:color="auto" w:fill="D9D9D9" w:themeFill="background1" w:themeFillShade="D9"/>
                </w:tcPr>
                <w:p w:rsidR="00545A1C" w:rsidRPr="00B635E0" w:rsidRDefault="00545A1C" w:rsidP="001431D1">
                  <w:pPr>
                    <w:pStyle w:val="NoSpacing"/>
                  </w:pPr>
                  <w:r>
                    <w:t>Mostly Agree</w:t>
                  </w:r>
                </w:p>
              </w:tc>
            </w:tr>
            <w:tr w:rsidR="00545A1C" w:rsidRPr="00B635E0" w:rsidTr="00134D5E">
              <w:trPr>
                <w:trHeight w:val="268"/>
              </w:trPr>
              <w:tc>
                <w:tcPr>
                  <w:tcW w:w="1800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2785" w:type="dxa"/>
                  <w:shd w:val="clear" w:color="auto" w:fill="D9D9D9" w:themeFill="background1" w:themeFillShade="D9"/>
                </w:tcPr>
                <w:p w:rsidR="00545A1C" w:rsidRPr="00B635E0" w:rsidRDefault="00545A1C" w:rsidP="001431D1">
                  <w:pPr>
                    <w:pStyle w:val="NoSpacing"/>
                  </w:pPr>
                  <w:r>
                    <w:t>Completely agree</w:t>
                  </w:r>
                </w:p>
              </w:tc>
            </w:tr>
            <w:tr w:rsidR="00545A1C" w:rsidRPr="00B635E0" w:rsidTr="00134D5E">
              <w:trPr>
                <w:trHeight w:val="284"/>
              </w:trPr>
              <w:tc>
                <w:tcPr>
                  <w:tcW w:w="1800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2785" w:type="dxa"/>
                  <w:shd w:val="clear" w:color="auto" w:fill="D9D9D9" w:themeFill="background1" w:themeFillShade="D9"/>
                </w:tcPr>
                <w:p w:rsidR="00545A1C" w:rsidRPr="00B635E0" w:rsidRDefault="00545A1C" w:rsidP="001431D1">
                  <w:pPr>
                    <w:pStyle w:val="NoSpacing"/>
                  </w:pPr>
                  <w:r>
                    <w:t>Unable to assess</w:t>
                  </w:r>
                </w:p>
              </w:tc>
            </w:tr>
          </w:tbl>
          <w:p w:rsidR="002A67F5" w:rsidRPr="00826028" w:rsidRDefault="002A67F5" w:rsidP="00826028">
            <w:pPr>
              <w:pStyle w:val="NoSpacing"/>
            </w:pPr>
          </w:p>
        </w:tc>
      </w:tr>
      <w:tr w:rsidR="002A67F5" w:rsidRPr="00C40280" w:rsidTr="00134D5E">
        <w:trPr>
          <w:trHeight w:val="283"/>
        </w:trPr>
        <w:tc>
          <w:tcPr>
            <w:tcW w:w="9828" w:type="dxa"/>
          </w:tcPr>
          <w:p w:rsidR="002A67F5" w:rsidRPr="00530C23" w:rsidRDefault="00826028" w:rsidP="0010486E">
            <w:pPr>
              <w:textAlignment w:val="center"/>
            </w:pPr>
            <w:r>
              <w:t xml:space="preserve">1. </w:t>
            </w:r>
            <w:r w:rsidR="00531DCE" w:rsidRPr="00531DCE">
              <w:rPr>
                <w:rFonts w:ascii="Calibri" w:eastAsia="Times New Roman" w:hAnsi="Calibri" w:cs="Times New Roman"/>
              </w:rPr>
              <w:t xml:space="preserve">Perform relevant history and physical exam understanding the symptomatology, pathophysiology, and physical findings as it relates to HIV </w:t>
            </w:r>
          </w:p>
        </w:tc>
        <w:tc>
          <w:tcPr>
            <w:tcW w:w="4770" w:type="dxa"/>
          </w:tcPr>
          <w:p w:rsidR="002A67F5" w:rsidRPr="005B3EDC" w:rsidRDefault="00AF2D06" w:rsidP="00134D5E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9996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86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A7ACE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210148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86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A7ACE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-101861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A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A7ACE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179378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A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A7ACE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21015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A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A7ACE">
              <w:rPr>
                <w:sz w:val="24"/>
                <w:szCs w:val="24"/>
              </w:rPr>
              <w:t xml:space="preserve"> 5</w:t>
            </w:r>
            <w:r w:rsidR="001A122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4419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>
              <w:rPr>
                <w:sz w:val="24"/>
                <w:szCs w:val="24"/>
              </w:rPr>
              <w:t xml:space="preserve"> 0</w:t>
            </w:r>
          </w:p>
        </w:tc>
      </w:tr>
      <w:tr w:rsidR="001A1224" w:rsidRPr="00C40280" w:rsidTr="00134D5E">
        <w:trPr>
          <w:trHeight w:val="283"/>
        </w:trPr>
        <w:tc>
          <w:tcPr>
            <w:tcW w:w="9828" w:type="dxa"/>
          </w:tcPr>
          <w:p w:rsidR="001A1224" w:rsidRPr="0010486E" w:rsidRDefault="001761E9" w:rsidP="00826028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t xml:space="preserve">2.  </w:t>
            </w:r>
            <w:r w:rsidR="0010486E">
              <w:rPr>
                <w:rFonts w:ascii="Calibri" w:eastAsia="Times New Roman" w:hAnsi="Calibri" w:cs="Times New Roman"/>
              </w:rPr>
              <w:t>Identify</w:t>
            </w:r>
            <w:r w:rsidR="00531DCE" w:rsidRPr="00531DCE">
              <w:rPr>
                <w:rFonts w:ascii="Calibri" w:eastAsia="Times New Roman" w:hAnsi="Calibri" w:cs="Times New Roman"/>
              </w:rPr>
              <w:t xml:space="preserve"> the appropriate screening guidelines and laborato</w:t>
            </w:r>
            <w:r w:rsidR="00FB6E1C">
              <w:rPr>
                <w:rFonts w:ascii="Calibri" w:eastAsia="Times New Roman" w:hAnsi="Calibri" w:cs="Times New Roman"/>
              </w:rPr>
              <w:t xml:space="preserve">ry tests for HIV </w:t>
            </w:r>
          </w:p>
        </w:tc>
        <w:tc>
          <w:tcPr>
            <w:tcW w:w="4770" w:type="dxa"/>
          </w:tcPr>
          <w:p w:rsidR="001A1224" w:rsidRDefault="00AF2D06">
            <w:sdt>
              <w:sdtPr>
                <w:rPr>
                  <w:sz w:val="24"/>
                  <w:szCs w:val="24"/>
                </w:rPr>
                <w:id w:val="135615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400D37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6676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400D37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53131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400D37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-131810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400D37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69719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400D37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-152223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400D37">
              <w:rPr>
                <w:sz w:val="24"/>
                <w:szCs w:val="24"/>
              </w:rPr>
              <w:t xml:space="preserve"> 0</w:t>
            </w:r>
          </w:p>
        </w:tc>
      </w:tr>
      <w:tr w:rsidR="001A1224" w:rsidRPr="00C40280" w:rsidTr="00134D5E">
        <w:trPr>
          <w:trHeight w:val="283"/>
        </w:trPr>
        <w:tc>
          <w:tcPr>
            <w:tcW w:w="9828" w:type="dxa"/>
          </w:tcPr>
          <w:p w:rsidR="001A1224" w:rsidRPr="0010486E" w:rsidRDefault="001761E9" w:rsidP="0010486E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3</w:t>
            </w:r>
            <w:r w:rsidR="00531DCE">
              <w:rPr>
                <w:rFonts w:ascii="Calibri" w:hAnsi="Calibri"/>
              </w:rPr>
              <w:t xml:space="preserve">.  </w:t>
            </w:r>
            <w:r w:rsidR="0010486E">
              <w:rPr>
                <w:rFonts w:ascii="Calibri" w:eastAsia="Times New Roman" w:hAnsi="Calibri" w:cs="Times New Roman"/>
              </w:rPr>
              <w:t xml:space="preserve">Differentiate between </w:t>
            </w:r>
            <w:r w:rsidR="00531DCE" w:rsidRPr="00531DCE">
              <w:rPr>
                <w:rFonts w:ascii="Calibri" w:eastAsia="Times New Roman" w:hAnsi="Calibri" w:cs="Times New Roman"/>
              </w:rPr>
              <w:t>clinical situations which requ</w:t>
            </w:r>
            <w:r w:rsidR="0010486E">
              <w:rPr>
                <w:rFonts w:ascii="Calibri" w:eastAsia="Times New Roman" w:hAnsi="Calibri" w:cs="Times New Roman"/>
              </w:rPr>
              <w:t xml:space="preserve">ire consultation with </w:t>
            </w:r>
            <w:r w:rsidR="00FB6E1C">
              <w:rPr>
                <w:rFonts w:ascii="Calibri" w:eastAsia="Times New Roman" w:hAnsi="Calibri" w:cs="Times New Roman"/>
              </w:rPr>
              <w:t xml:space="preserve"> HIV </w:t>
            </w:r>
            <w:r w:rsidR="0010486E">
              <w:rPr>
                <w:rFonts w:ascii="Calibri" w:eastAsia="Times New Roman" w:hAnsi="Calibri" w:cs="Times New Roman"/>
              </w:rPr>
              <w:t>specialist</w:t>
            </w:r>
            <w:r w:rsidR="00531DCE" w:rsidRPr="00531DCE">
              <w:rPr>
                <w:rFonts w:ascii="Calibri" w:eastAsia="Times New Roman" w:hAnsi="Calibri" w:cs="Times New Roman"/>
              </w:rPr>
              <w:t xml:space="preserve"> and  clinical situations which may be managed without a consult</w:t>
            </w:r>
          </w:p>
        </w:tc>
        <w:tc>
          <w:tcPr>
            <w:tcW w:w="4770" w:type="dxa"/>
          </w:tcPr>
          <w:p w:rsidR="001A1224" w:rsidRDefault="00AF2D06">
            <w:sdt>
              <w:sdtPr>
                <w:rPr>
                  <w:sz w:val="24"/>
                  <w:szCs w:val="24"/>
                </w:rPr>
                <w:id w:val="-199054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400D37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58673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400D37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186709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400D37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-60834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400D37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40180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400D37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28987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400D37">
              <w:rPr>
                <w:sz w:val="24"/>
                <w:szCs w:val="24"/>
              </w:rPr>
              <w:t xml:space="preserve"> 0</w:t>
            </w:r>
          </w:p>
        </w:tc>
      </w:tr>
      <w:tr w:rsidR="001A1224" w:rsidRPr="00C40280" w:rsidTr="00134D5E">
        <w:trPr>
          <w:trHeight w:val="283"/>
        </w:trPr>
        <w:tc>
          <w:tcPr>
            <w:tcW w:w="9828" w:type="dxa"/>
          </w:tcPr>
          <w:p w:rsidR="001A1224" w:rsidRPr="0010486E" w:rsidRDefault="001761E9" w:rsidP="0010486E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4. </w:t>
            </w:r>
            <w:r w:rsidR="00531DCE" w:rsidRPr="00531DCE">
              <w:rPr>
                <w:rFonts w:ascii="Calibri" w:eastAsia="Times New Roman" w:hAnsi="Calibri" w:cs="Times New Roman"/>
              </w:rPr>
              <w:t>Provide appropriate monitoring parameters for treatment plans</w:t>
            </w:r>
            <w:r w:rsidR="0010486E">
              <w:rPr>
                <w:rFonts w:ascii="Calibri" w:eastAsia="Times New Roman" w:hAnsi="Calibri" w:cs="Times New Roman"/>
              </w:rPr>
              <w:t xml:space="preserve"> of HIV patients </w:t>
            </w:r>
            <w:r w:rsidR="00531DCE" w:rsidRPr="00531DCE">
              <w:rPr>
                <w:rFonts w:ascii="Calibri" w:eastAsia="Times New Roman" w:hAnsi="Calibri" w:cs="Times New Roman"/>
              </w:rPr>
              <w:t xml:space="preserve"> including efficacy, toxicity, side effects and potential drug interactions </w:t>
            </w:r>
          </w:p>
        </w:tc>
        <w:tc>
          <w:tcPr>
            <w:tcW w:w="4770" w:type="dxa"/>
          </w:tcPr>
          <w:p w:rsidR="001A1224" w:rsidRDefault="001761E9"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1706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400D37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96716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400D37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-5511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400D37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111594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400D37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23737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400D37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-136635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400D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400D37">
              <w:rPr>
                <w:sz w:val="24"/>
                <w:szCs w:val="24"/>
              </w:rPr>
              <w:t xml:space="preserve"> 0</w:t>
            </w:r>
          </w:p>
        </w:tc>
      </w:tr>
      <w:tr w:rsidR="001A1224" w:rsidRPr="00C40280" w:rsidTr="00134D5E">
        <w:trPr>
          <w:trHeight w:val="283"/>
        </w:trPr>
        <w:tc>
          <w:tcPr>
            <w:tcW w:w="9828" w:type="dxa"/>
          </w:tcPr>
          <w:p w:rsidR="001A1224" w:rsidRPr="0010486E" w:rsidRDefault="00AF2D06" w:rsidP="00826028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5.Describe</w:t>
            </w:r>
            <w:r w:rsidR="00531DCE" w:rsidRPr="00531DCE">
              <w:rPr>
                <w:rFonts w:ascii="Calibri" w:eastAsia="Times New Roman" w:hAnsi="Calibri" w:cs="Times New Roman"/>
              </w:rPr>
              <w:t xml:space="preserve"> antiretroviral therapy including usual dose, dose modifications, side effects, drug monitoring parameters, drug interactions,  and resistance patterns</w:t>
            </w:r>
          </w:p>
        </w:tc>
        <w:tc>
          <w:tcPr>
            <w:tcW w:w="4770" w:type="dxa"/>
          </w:tcPr>
          <w:p w:rsidR="001A1224" w:rsidRDefault="001761E9"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9661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B30F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B30F50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74263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B30F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B30F50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12807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B30F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B30F50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-27255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B30F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B30F50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193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B30F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B30F50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-21728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B30F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B30F50">
              <w:rPr>
                <w:sz w:val="24"/>
                <w:szCs w:val="24"/>
              </w:rPr>
              <w:t xml:space="preserve"> 0</w:t>
            </w:r>
          </w:p>
        </w:tc>
      </w:tr>
      <w:tr w:rsidR="001A1224" w:rsidRPr="00C40280" w:rsidTr="00134D5E">
        <w:trPr>
          <w:trHeight w:val="283"/>
        </w:trPr>
        <w:tc>
          <w:tcPr>
            <w:tcW w:w="9828" w:type="dxa"/>
          </w:tcPr>
          <w:p w:rsidR="001A1224" w:rsidRPr="0010486E" w:rsidRDefault="00531DCE" w:rsidP="00826028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6. </w:t>
            </w:r>
            <w:r w:rsidRPr="00531DCE">
              <w:rPr>
                <w:rFonts w:ascii="Calibri" w:eastAsia="Times New Roman" w:hAnsi="Calibri" w:cs="Times New Roman"/>
              </w:rPr>
              <w:t xml:space="preserve">Assess for, diagnose, treat and manage common opportunistic infections experienced by patients with HIV </w:t>
            </w:r>
          </w:p>
        </w:tc>
        <w:tc>
          <w:tcPr>
            <w:tcW w:w="4770" w:type="dxa"/>
          </w:tcPr>
          <w:p w:rsidR="001A1224" w:rsidRDefault="001761E9"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9194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B30F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B30F50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08272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B30F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B30F50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191627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B30F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B30F50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174930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B30F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B30F50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75896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B30F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B30F50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67770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BC" w:rsidRPr="00B30F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16BC" w:rsidRPr="00B30F50">
              <w:rPr>
                <w:sz w:val="24"/>
                <w:szCs w:val="24"/>
              </w:rPr>
              <w:t xml:space="preserve"> 0</w:t>
            </w:r>
          </w:p>
        </w:tc>
      </w:tr>
      <w:tr w:rsidR="00FB6E1C" w:rsidRPr="00C40280" w:rsidTr="00134D5E">
        <w:trPr>
          <w:trHeight w:val="283"/>
        </w:trPr>
        <w:tc>
          <w:tcPr>
            <w:tcW w:w="9828" w:type="dxa"/>
          </w:tcPr>
          <w:p w:rsidR="00FB6E1C" w:rsidRPr="00531DCE" w:rsidRDefault="00FB6E1C" w:rsidP="00FB6E1C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7. </w:t>
            </w:r>
            <w:r w:rsidRPr="00531DCE">
              <w:rPr>
                <w:rFonts w:ascii="Calibri" w:eastAsia="Times New Roman" w:hAnsi="Calibri" w:cs="Times New Roman"/>
              </w:rPr>
              <w:t>Perform relevant history and physical exam understanding the symptomatology, pathophysiology, and physica</w:t>
            </w:r>
            <w:r>
              <w:rPr>
                <w:rFonts w:ascii="Calibri" w:eastAsia="Times New Roman" w:hAnsi="Calibri" w:cs="Times New Roman"/>
              </w:rPr>
              <w:t xml:space="preserve">l findings as it relates to </w:t>
            </w:r>
            <w:r w:rsidRPr="00531DCE">
              <w:rPr>
                <w:rFonts w:ascii="Calibri" w:eastAsia="Times New Roman" w:hAnsi="Calibri" w:cs="Times New Roman"/>
              </w:rPr>
              <w:t>Hepatitis C</w:t>
            </w:r>
          </w:p>
          <w:p w:rsidR="00FB6E1C" w:rsidRDefault="00FB6E1C" w:rsidP="00531DCE">
            <w:pPr>
              <w:textAlignment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770" w:type="dxa"/>
          </w:tcPr>
          <w:p w:rsidR="00FB6E1C" w:rsidRDefault="00AF2D06">
            <w:sdt>
              <w:sdtPr>
                <w:rPr>
                  <w:sz w:val="24"/>
                  <w:szCs w:val="24"/>
                </w:rPr>
                <w:id w:val="-9205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52745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205118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-125111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3802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-128155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0</w:t>
            </w:r>
          </w:p>
        </w:tc>
      </w:tr>
      <w:tr w:rsidR="00FB6E1C" w:rsidRPr="00C40280" w:rsidTr="00134D5E">
        <w:trPr>
          <w:trHeight w:val="283"/>
        </w:trPr>
        <w:tc>
          <w:tcPr>
            <w:tcW w:w="9828" w:type="dxa"/>
          </w:tcPr>
          <w:p w:rsidR="00FB6E1C" w:rsidRDefault="00FB6E1C" w:rsidP="00AF2D06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t xml:space="preserve">8. </w:t>
            </w:r>
            <w:r w:rsidR="00AF2D06">
              <w:rPr>
                <w:rFonts w:ascii="Calibri" w:eastAsia="Times New Roman" w:hAnsi="Calibri" w:cs="Times New Roman"/>
              </w:rPr>
              <w:t>Describe</w:t>
            </w:r>
            <w:bookmarkStart w:id="0" w:name="_GoBack"/>
            <w:bookmarkEnd w:id="0"/>
            <w:r w:rsidR="0010486E">
              <w:rPr>
                <w:rFonts w:ascii="Calibri" w:eastAsia="Times New Roman" w:hAnsi="Calibri" w:cs="Times New Roman"/>
              </w:rPr>
              <w:t xml:space="preserve"> </w:t>
            </w:r>
            <w:r w:rsidRPr="00531DCE">
              <w:rPr>
                <w:rFonts w:ascii="Calibri" w:eastAsia="Times New Roman" w:hAnsi="Calibri" w:cs="Times New Roman"/>
              </w:rPr>
              <w:t>the appropriate screening guidelines a</w:t>
            </w:r>
            <w:r>
              <w:rPr>
                <w:rFonts w:ascii="Calibri" w:eastAsia="Times New Roman" w:hAnsi="Calibri" w:cs="Times New Roman"/>
              </w:rPr>
              <w:t xml:space="preserve">nd laboratory tests for </w:t>
            </w:r>
            <w:r w:rsidRPr="00531DCE">
              <w:rPr>
                <w:rFonts w:ascii="Calibri" w:eastAsia="Times New Roman" w:hAnsi="Calibri" w:cs="Times New Roman"/>
              </w:rPr>
              <w:t>Hepatitis C</w:t>
            </w:r>
          </w:p>
        </w:tc>
        <w:tc>
          <w:tcPr>
            <w:tcW w:w="4770" w:type="dxa"/>
          </w:tcPr>
          <w:p w:rsidR="00FB6E1C" w:rsidRDefault="00AF2D06">
            <w:sdt>
              <w:sdtPr>
                <w:rPr>
                  <w:sz w:val="24"/>
                  <w:szCs w:val="24"/>
                </w:rPr>
                <w:id w:val="196052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57804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-37370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-16632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207095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-78426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0</w:t>
            </w:r>
          </w:p>
        </w:tc>
      </w:tr>
      <w:tr w:rsidR="00FB6E1C" w:rsidRPr="00C40280" w:rsidTr="00134D5E">
        <w:trPr>
          <w:trHeight w:val="283"/>
        </w:trPr>
        <w:tc>
          <w:tcPr>
            <w:tcW w:w="9828" w:type="dxa"/>
          </w:tcPr>
          <w:p w:rsidR="00FB6E1C" w:rsidRPr="00531DCE" w:rsidRDefault="00763965" w:rsidP="00FB6E1C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  <w:r w:rsidR="00FB6E1C">
              <w:rPr>
                <w:rFonts w:ascii="Calibri" w:eastAsia="Times New Roman" w:hAnsi="Calibri" w:cs="Times New Roman"/>
              </w:rPr>
              <w:t xml:space="preserve">.  </w:t>
            </w:r>
            <w:r w:rsidR="00FB6E1C" w:rsidRPr="00531DCE">
              <w:rPr>
                <w:rFonts w:ascii="Calibri" w:eastAsia="Times New Roman" w:hAnsi="Calibri" w:cs="Times New Roman"/>
              </w:rPr>
              <w:t>Provide appropriate monitoring parameters for treatment plans</w:t>
            </w:r>
            <w:r w:rsidR="0010486E">
              <w:rPr>
                <w:rFonts w:ascii="Calibri" w:eastAsia="Times New Roman" w:hAnsi="Calibri" w:cs="Times New Roman"/>
              </w:rPr>
              <w:t xml:space="preserve"> of </w:t>
            </w:r>
            <w:proofErr w:type="spellStart"/>
            <w:r w:rsidR="0010486E">
              <w:rPr>
                <w:rFonts w:ascii="Calibri" w:eastAsia="Times New Roman" w:hAnsi="Calibri" w:cs="Times New Roman"/>
              </w:rPr>
              <w:t>Hep</w:t>
            </w:r>
            <w:proofErr w:type="spellEnd"/>
            <w:r w:rsidR="0010486E">
              <w:rPr>
                <w:rFonts w:ascii="Calibri" w:eastAsia="Times New Roman" w:hAnsi="Calibri" w:cs="Times New Roman"/>
              </w:rPr>
              <w:t xml:space="preserve"> C patients, </w:t>
            </w:r>
            <w:r w:rsidR="00FB6E1C" w:rsidRPr="00531DCE">
              <w:rPr>
                <w:rFonts w:ascii="Calibri" w:eastAsia="Times New Roman" w:hAnsi="Calibri" w:cs="Times New Roman"/>
              </w:rPr>
              <w:t xml:space="preserve"> including efficacy, toxicity, side effects </w:t>
            </w:r>
            <w:r w:rsidR="0010486E">
              <w:rPr>
                <w:rFonts w:ascii="Calibri" w:eastAsia="Times New Roman" w:hAnsi="Calibri" w:cs="Times New Roman"/>
              </w:rPr>
              <w:t>and potential drug interactions</w:t>
            </w:r>
          </w:p>
          <w:p w:rsidR="00FB6E1C" w:rsidRDefault="00FB6E1C" w:rsidP="00531DCE">
            <w:pPr>
              <w:textAlignment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770" w:type="dxa"/>
          </w:tcPr>
          <w:p w:rsidR="00FB6E1C" w:rsidRDefault="00AF2D06">
            <w:sdt>
              <w:sdtPr>
                <w:rPr>
                  <w:sz w:val="24"/>
                  <w:szCs w:val="24"/>
                </w:rPr>
                <w:id w:val="-154844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206452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130720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10346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27483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130866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1C" w:rsidRPr="00BF0D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6E1C" w:rsidRPr="00BF0D19">
              <w:rPr>
                <w:sz w:val="24"/>
                <w:szCs w:val="24"/>
              </w:rPr>
              <w:t xml:space="preserve"> 0</w:t>
            </w:r>
          </w:p>
        </w:tc>
      </w:tr>
      <w:tr w:rsidR="001A1224" w:rsidRPr="00C40280" w:rsidTr="00134D5E">
        <w:trPr>
          <w:trHeight w:val="530"/>
        </w:trPr>
        <w:tc>
          <w:tcPr>
            <w:tcW w:w="9828" w:type="dxa"/>
            <w:shd w:val="clear" w:color="auto" w:fill="F2F2F2" w:themeFill="background1" w:themeFillShade="F2"/>
          </w:tcPr>
          <w:p w:rsidR="001A1224" w:rsidRDefault="001A1224" w:rsidP="0017601E">
            <w:pPr>
              <w:pStyle w:val="NoSpacing"/>
              <w:rPr>
                <w:b/>
              </w:rPr>
            </w:pPr>
          </w:p>
          <w:p w:rsidR="001A1224" w:rsidRDefault="00A33A1A" w:rsidP="0017601E">
            <w:pPr>
              <w:pStyle w:val="NoSpacing"/>
              <w:rPr>
                <w:b/>
              </w:rPr>
            </w:pPr>
            <w:r>
              <w:rPr>
                <w:b/>
              </w:rPr>
              <w:t>Please indicate the extent to which you</w:t>
            </w:r>
            <w:r w:rsidR="001A1224" w:rsidRPr="00C53DEC">
              <w:rPr>
                <w:b/>
              </w:rPr>
              <w:t xml:space="preserve"> agree</w:t>
            </w:r>
            <w:r>
              <w:rPr>
                <w:b/>
              </w:rPr>
              <w:t xml:space="preserve"> or disagree</w:t>
            </w:r>
            <w:r w:rsidR="001A1224" w:rsidRPr="00C53DEC">
              <w:rPr>
                <w:b/>
              </w:rPr>
              <w:t xml:space="preserve"> with the following statements about your preceptor: </w:t>
            </w:r>
          </w:p>
          <w:p w:rsidR="001A1224" w:rsidRPr="00C53DEC" w:rsidRDefault="001A1224" w:rsidP="0017601E">
            <w:pPr>
              <w:pStyle w:val="NoSpacing"/>
              <w:rPr>
                <w:b/>
              </w:rPr>
            </w:pPr>
          </w:p>
        </w:tc>
        <w:tc>
          <w:tcPr>
            <w:tcW w:w="4770" w:type="dxa"/>
            <w:shd w:val="clear" w:color="auto" w:fill="F2F2F2" w:themeFill="background1" w:themeFillShade="F2"/>
          </w:tcPr>
          <w:tbl>
            <w:tblPr>
              <w:tblStyle w:val="TableGrid"/>
              <w:tblW w:w="4585" w:type="dxa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2785"/>
            </w:tblGrid>
            <w:tr w:rsidR="00763965" w:rsidTr="003D3B1F">
              <w:trPr>
                <w:trHeight w:val="284"/>
              </w:trPr>
              <w:tc>
                <w:tcPr>
                  <w:tcW w:w="1800" w:type="dxa"/>
                  <w:shd w:val="clear" w:color="auto" w:fill="A6A6A6" w:themeFill="background1" w:themeFillShade="A6"/>
                </w:tcPr>
                <w:p w:rsidR="00763965" w:rsidRDefault="00763965" w:rsidP="003D3B1F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Score</w:t>
                  </w:r>
                </w:p>
              </w:tc>
              <w:tc>
                <w:tcPr>
                  <w:tcW w:w="2785" w:type="dxa"/>
                  <w:shd w:val="clear" w:color="auto" w:fill="A6A6A6" w:themeFill="background1" w:themeFillShade="A6"/>
                </w:tcPr>
                <w:p w:rsidR="00763965" w:rsidRDefault="00763965" w:rsidP="003D3B1F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Skill Level</w:t>
                  </w:r>
                </w:p>
              </w:tc>
            </w:tr>
            <w:tr w:rsidR="00763965" w:rsidRPr="00B635E0" w:rsidTr="003D3B1F">
              <w:trPr>
                <w:trHeight w:val="268"/>
              </w:trPr>
              <w:tc>
                <w:tcPr>
                  <w:tcW w:w="1800" w:type="dxa"/>
                  <w:shd w:val="clear" w:color="auto" w:fill="A6A6A6" w:themeFill="background1" w:themeFillShade="A6"/>
                </w:tcPr>
                <w:p w:rsidR="00763965" w:rsidRDefault="00763965" w:rsidP="003D3B1F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2785" w:type="dxa"/>
                  <w:shd w:val="clear" w:color="auto" w:fill="D9D9D9" w:themeFill="background1" w:themeFillShade="D9"/>
                </w:tcPr>
                <w:p w:rsidR="00763965" w:rsidRPr="00B635E0" w:rsidRDefault="00763965" w:rsidP="003D3B1F">
                  <w:pPr>
                    <w:pStyle w:val="NoSpacing"/>
                  </w:pPr>
                  <w:r>
                    <w:t>Mostly disagree</w:t>
                  </w:r>
                </w:p>
              </w:tc>
            </w:tr>
            <w:tr w:rsidR="00763965" w:rsidRPr="00B635E0" w:rsidTr="003D3B1F">
              <w:trPr>
                <w:trHeight w:val="284"/>
              </w:trPr>
              <w:tc>
                <w:tcPr>
                  <w:tcW w:w="1800" w:type="dxa"/>
                  <w:shd w:val="clear" w:color="auto" w:fill="A6A6A6" w:themeFill="background1" w:themeFillShade="A6"/>
                </w:tcPr>
                <w:p w:rsidR="00763965" w:rsidRDefault="00763965" w:rsidP="003D3B1F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2785" w:type="dxa"/>
                  <w:shd w:val="clear" w:color="auto" w:fill="D9D9D9" w:themeFill="background1" w:themeFillShade="D9"/>
                </w:tcPr>
                <w:p w:rsidR="00763965" w:rsidRPr="00B635E0" w:rsidRDefault="00763965" w:rsidP="003D3B1F">
                  <w:pPr>
                    <w:pStyle w:val="NoSpacing"/>
                  </w:pPr>
                  <w:r>
                    <w:t>Slightly disagree</w:t>
                  </w:r>
                </w:p>
              </w:tc>
            </w:tr>
            <w:tr w:rsidR="00763965" w:rsidRPr="00B635E0" w:rsidTr="003D3B1F">
              <w:trPr>
                <w:trHeight w:val="268"/>
              </w:trPr>
              <w:tc>
                <w:tcPr>
                  <w:tcW w:w="1800" w:type="dxa"/>
                  <w:shd w:val="clear" w:color="auto" w:fill="A6A6A6" w:themeFill="background1" w:themeFillShade="A6"/>
                </w:tcPr>
                <w:p w:rsidR="00763965" w:rsidRDefault="00763965" w:rsidP="003D3B1F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2785" w:type="dxa"/>
                  <w:shd w:val="clear" w:color="auto" w:fill="D9D9D9" w:themeFill="background1" w:themeFillShade="D9"/>
                </w:tcPr>
                <w:p w:rsidR="00763965" w:rsidRPr="00B635E0" w:rsidRDefault="00763965" w:rsidP="003D3B1F">
                  <w:pPr>
                    <w:pStyle w:val="NoSpacing"/>
                  </w:pPr>
                  <w:r>
                    <w:t>Slightly agree</w:t>
                  </w:r>
                </w:p>
              </w:tc>
            </w:tr>
            <w:tr w:rsidR="00763965" w:rsidRPr="00B635E0" w:rsidTr="003D3B1F">
              <w:trPr>
                <w:trHeight w:val="284"/>
              </w:trPr>
              <w:tc>
                <w:tcPr>
                  <w:tcW w:w="1800" w:type="dxa"/>
                  <w:shd w:val="clear" w:color="auto" w:fill="A6A6A6" w:themeFill="background1" w:themeFillShade="A6"/>
                </w:tcPr>
                <w:p w:rsidR="00763965" w:rsidRDefault="00763965" w:rsidP="003D3B1F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2785" w:type="dxa"/>
                  <w:shd w:val="clear" w:color="auto" w:fill="D9D9D9" w:themeFill="background1" w:themeFillShade="D9"/>
                </w:tcPr>
                <w:p w:rsidR="00763965" w:rsidRPr="00B635E0" w:rsidRDefault="00763965" w:rsidP="003D3B1F">
                  <w:pPr>
                    <w:pStyle w:val="NoSpacing"/>
                  </w:pPr>
                  <w:r>
                    <w:t>Mostly Agree</w:t>
                  </w:r>
                </w:p>
              </w:tc>
            </w:tr>
            <w:tr w:rsidR="00763965" w:rsidRPr="00B635E0" w:rsidTr="003D3B1F">
              <w:trPr>
                <w:trHeight w:val="268"/>
              </w:trPr>
              <w:tc>
                <w:tcPr>
                  <w:tcW w:w="1800" w:type="dxa"/>
                  <w:shd w:val="clear" w:color="auto" w:fill="A6A6A6" w:themeFill="background1" w:themeFillShade="A6"/>
                </w:tcPr>
                <w:p w:rsidR="00763965" w:rsidRDefault="00763965" w:rsidP="003D3B1F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2785" w:type="dxa"/>
                  <w:shd w:val="clear" w:color="auto" w:fill="D9D9D9" w:themeFill="background1" w:themeFillShade="D9"/>
                </w:tcPr>
                <w:p w:rsidR="00763965" w:rsidRPr="00B635E0" w:rsidRDefault="00763965" w:rsidP="003D3B1F">
                  <w:pPr>
                    <w:pStyle w:val="NoSpacing"/>
                  </w:pPr>
                  <w:r>
                    <w:t>Completely agree</w:t>
                  </w:r>
                </w:p>
              </w:tc>
            </w:tr>
            <w:tr w:rsidR="00763965" w:rsidRPr="00B635E0" w:rsidTr="003D3B1F">
              <w:trPr>
                <w:trHeight w:val="284"/>
              </w:trPr>
              <w:tc>
                <w:tcPr>
                  <w:tcW w:w="1800" w:type="dxa"/>
                  <w:shd w:val="clear" w:color="auto" w:fill="A6A6A6" w:themeFill="background1" w:themeFillShade="A6"/>
                </w:tcPr>
                <w:p w:rsidR="00763965" w:rsidRDefault="00763965" w:rsidP="003D3B1F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2785" w:type="dxa"/>
                  <w:shd w:val="clear" w:color="auto" w:fill="D9D9D9" w:themeFill="background1" w:themeFillShade="D9"/>
                </w:tcPr>
                <w:p w:rsidR="00763965" w:rsidRPr="00B635E0" w:rsidRDefault="00763965" w:rsidP="003D3B1F">
                  <w:pPr>
                    <w:pStyle w:val="NoSpacing"/>
                  </w:pPr>
                  <w:r>
                    <w:t>Unable to assess</w:t>
                  </w:r>
                </w:p>
              </w:tc>
            </w:tr>
          </w:tbl>
          <w:p w:rsidR="001A1224" w:rsidRDefault="001A1224"/>
        </w:tc>
      </w:tr>
      <w:tr w:rsidR="0089354D" w:rsidRPr="00C40280" w:rsidTr="00134D5E">
        <w:trPr>
          <w:trHeight w:val="260"/>
        </w:trPr>
        <w:tc>
          <w:tcPr>
            <w:tcW w:w="9828" w:type="dxa"/>
          </w:tcPr>
          <w:p w:rsidR="0089354D" w:rsidRDefault="00CE4128" w:rsidP="00C53DEC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 w:rsidR="0089354D">
              <w:rPr>
                <w:rFonts w:ascii="Calibri" w:eastAsia="Times New Roman" w:hAnsi="Calibri" w:cs="Times New Roman"/>
              </w:rPr>
              <w:t xml:space="preserve">. </w:t>
            </w:r>
            <w:r w:rsidR="0089354D" w:rsidRPr="00C53DEC">
              <w:rPr>
                <w:rFonts w:ascii="Calibri" w:eastAsia="Times New Roman" w:hAnsi="Calibri" w:cs="Times New Roman"/>
              </w:rPr>
              <w:t>My preceptor took enough time to answer my questions</w:t>
            </w:r>
          </w:p>
        </w:tc>
        <w:tc>
          <w:tcPr>
            <w:tcW w:w="4770" w:type="dxa"/>
          </w:tcPr>
          <w:p w:rsidR="0089354D" w:rsidRDefault="0089354D">
            <w:pPr>
              <w:rPr>
                <w:sz w:val="24"/>
                <w:szCs w:val="24"/>
              </w:rPr>
            </w:pPr>
          </w:p>
        </w:tc>
      </w:tr>
      <w:tr w:rsidR="0089354D" w:rsidRPr="00C40280" w:rsidTr="00134D5E">
        <w:trPr>
          <w:trHeight w:val="260"/>
        </w:trPr>
        <w:tc>
          <w:tcPr>
            <w:tcW w:w="9828" w:type="dxa"/>
          </w:tcPr>
          <w:p w:rsidR="0089354D" w:rsidRDefault="00CE4128" w:rsidP="00C53DEC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  <w:r w:rsidR="0089354D">
              <w:rPr>
                <w:rFonts w:ascii="Calibri" w:eastAsia="Times New Roman" w:hAnsi="Calibri" w:cs="Times New Roman"/>
              </w:rPr>
              <w:t xml:space="preserve">. </w:t>
            </w:r>
            <w:r w:rsidR="0089354D" w:rsidRPr="00C53DEC">
              <w:rPr>
                <w:rFonts w:ascii="Calibri" w:eastAsia="Times New Roman" w:hAnsi="Calibri" w:cs="Times New Roman"/>
              </w:rPr>
              <w:t>My preceptor gave me an appropriate amount of supervision</w:t>
            </w:r>
          </w:p>
        </w:tc>
        <w:tc>
          <w:tcPr>
            <w:tcW w:w="4770" w:type="dxa"/>
          </w:tcPr>
          <w:p w:rsidR="0089354D" w:rsidRDefault="0089354D">
            <w:pPr>
              <w:rPr>
                <w:sz w:val="24"/>
                <w:szCs w:val="24"/>
              </w:rPr>
            </w:pPr>
          </w:p>
        </w:tc>
      </w:tr>
      <w:tr w:rsidR="002A67F5" w:rsidRPr="00C40280" w:rsidTr="00134D5E">
        <w:trPr>
          <w:trHeight w:val="260"/>
        </w:trPr>
        <w:tc>
          <w:tcPr>
            <w:tcW w:w="9828" w:type="dxa"/>
            <w:shd w:val="clear" w:color="auto" w:fill="F2F2F2" w:themeFill="background1" w:themeFillShade="F2"/>
          </w:tcPr>
          <w:p w:rsidR="00E00AD8" w:rsidRDefault="00E00AD8" w:rsidP="00A41DD5">
            <w:pPr>
              <w:pStyle w:val="NoSpacing"/>
            </w:pPr>
          </w:p>
          <w:p w:rsidR="002A67F5" w:rsidRPr="00E00AD8" w:rsidRDefault="00E00AD8" w:rsidP="00A41DD5">
            <w:pPr>
              <w:pStyle w:val="NoSpacing"/>
              <w:rPr>
                <w:b/>
              </w:rPr>
            </w:pPr>
            <w:r w:rsidRPr="00E00AD8">
              <w:rPr>
                <w:b/>
              </w:rPr>
              <w:t xml:space="preserve">Please rate this specialty rotation.  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:rsidR="002A67F5" w:rsidRDefault="002A67F5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  <w:tbl>
            <w:tblPr>
              <w:tblStyle w:val="TableGrid"/>
              <w:tblW w:w="4585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605"/>
            </w:tblGrid>
            <w:tr w:rsidR="00E00AD8" w:rsidTr="00F43D58">
              <w:trPr>
                <w:trHeight w:val="284"/>
              </w:trPr>
              <w:tc>
                <w:tcPr>
                  <w:tcW w:w="1980" w:type="dxa"/>
                  <w:shd w:val="clear" w:color="auto" w:fill="A6A6A6" w:themeFill="background1" w:themeFillShade="A6"/>
                </w:tcPr>
                <w:p w:rsidR="00E00AD8" w:rsidRDefault="00134D5E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2605" w:type="dxa"/>
                  <w:shd w:val="clear" w:color="auto" w:fill="A6A6A6" w:themeFill="background1" w:themeFillShade="A6"/>
                </w:tcPr>
                <w:p w:rsidR="00E00AD8" w:rsidRDefault="00E00AD8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Skill Level</w:t>
                  </w:r>
                </w:p>
              </w:tc>
            </w:tr>
            <w:tr w:rsidR="00E00AD8" w:rsidRPr="00B635E0" w:rsidTr="00F43D58">
              <w:trPr>
                <w:trHeight w:val="268"/>
              </w:trPr>
              <w:tc>
                <w:tcPr>
                  <w:tcW w:w="1980" w:type="dxa"/>
                  <w:shd w:val="clear" w:color="auto" w:fill="A6A6A6" w:themeFill="background1" w:themeFillShade="A6"/>
                </w:tcPr>
                <w:p w:rsidR="00E00AD8" w:rsidRDefault="00E00AD8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2605" w:type="dxa"/>
                  <w:shd w:val="clear" w:color="auto" w:fill="D9D9D9" w:themeFill="background1" w:themeFillShade="D9"/>
                </w:tcPr>
                <w:p w:rsidR="00E00AD8" w:rsidRPr="00B635E0" w:rsidRDefault="00E00AD8" w:rsidP="001431D1">
                  <w:pPr>
                    <w:pStyle w:val="NoSpacing"/>
                  </w:pPr>
                  <w:r>
                    <w:t>Unsatisfactory</w:t>
                  </w:r>
                </w:p>
              </w:tc>
            </w:tr>
            <w:tr w:rsidR="00E00AD8" w:rsidRPr="00B635E0" w:rsidTr="00F43D58">
              <w:trPr>
                <w:trHeight w:val="284"/>
              </w:trPr>
              <w:tc>
                <w:tcPr>
                  <w:tcW w:w="1980" w:type="dxa"/>
                  <w:shd w:val="clear" w:color="auto" w:fill="A6A6A6" w:themeFill="background1" w:themeFillShade="A6"/>
                </w:tcPr>
                <w:p w:rsidR="00E00AD8" w:rsidRDefault="00E00AD8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2605" w:type="dxa"/>
                  <w:shd w:val="clear" w:color="auto" w:fill="D9D9D9" w:themeFill="background1" w:themeFillShade="D9"/>
                </w:tcPr>
                <w:p w:rsidR="00E00AD8" w:rsidRPr="00B635E0" w:rsidRDefault="00E00AD8" w:rsidP="001431D1">
                  <w:pPr>
                    <w:pStyle w:val="NoSpacing"/>
                  </w:pPr>
                  <w:r>
                    <w:t>Below Average</w:t>
                  </w:r>
                </w:p>
              </w:tc>
            </w:tr>
            <w:tr w:rsidR="00E00AD8" w:rsidRPr="00B635E0" w:rsidTr="00F43D58">
              <w:trPr>
                <w:trHeight w:val="268"/>
              </w:trPr>
              <w:tc>
                <w:tcPr>
                  <w:tcW w:w="1980" w:type="dxa"/>
                  <w:shd w:val="clear" w:color="auto" w:fill="A6A6A6" w:themeFill="background1" w:themeFillShade="A6"/>
                </w:tcPr>
                <w:p w:rsidR="00E00AD8" w:rsidRDefault="00E00AD8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2605" w:type="dxa"/>
                  <w:shd w:val="clear" w:color="auto" w:fill="D9D9D9" w:themeFill="background1" w:themeFillShade="D9"/>
                </w:tcPr>
                <w:p w:rsidR="00E00AD8" w:rsidRPr="00B635E0" w:rsidRDefault="00E00AD8" w:rsidP="001431D1">
                  <w:pPr>
                    <w:pStyle w:val="NoSpacing"/>
                  </w:pPr>
                  <w:r>
                    <w:t xml:space="preserve"> Average</w:t>
                  </w:r>
                </w:p>
              </w:tc>
            </w:tr>
            <w:tr w:rsidR="00E00AD8" w:rsidRPr="00B635E0" w:rsidTr="00F43D58">
              <w:trPr>
                <w:trHeight w:val="284"/>
              </w:trPr>
              <w:tc>
                <w:tcPr>
                  <w:tcW w:w="1980" w:type="dxa"/>
                  <w:shd w:val="clear" w:color="auto" w:fill="A6A6A6" w:themeFill="background1" w:themeFillShade="A6"/>
                </w:tcPr>
                <w:p w:rsidR="00E00AD8" w:rsidRDefault="00E00AD8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2605" w:type="dxa"/>
                  <w:shd w:val="clear" w:color="auto" w:fill="D9D9D9" w:themeFill="background1" w:themeFillShade="D9"/>
                </w:tcPr>
                <w:p w:rsidR="00E00AD8" w:rsidRPr="00B635E0" w:rsidRDefault="00E00AD8" w:rsidP="001431D1">
                  <w:pPr>
                    <w:pStyle w:val="NoSpacing"/>
                  </w:pPr>
                  <w:r>
                    <w:t xml:space="preserve"> Above Average</w:t>
                  </w:r>
                </w:p>
              </w:tc>
            </w:tr>
            <w:tr w:rsidR="00E00AD8" w:rsidRPr="00B635E0" w:rsidTr="00F43D58">
              <w:trPr>
                <w:trHeight w:val="268"/>
              </w:trPr>
              <w:tc>
                <w:tcPr>
                  <w:tcW w:w="1980" w:type="dxa"/>
                  <w:shd w:val="clear" w:color="auto" w:fill="A6A6A6" w:themeFill="background1" w:themeFillShade="A6"/>
                </w:tcPr>
                <w:p w:rsidR="00E00AD8" w:rsidRDefault="00E00AD8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2605" w:type="dxa"/>
                  <w:shd w:val="clear" w:color="auto" w:fill="D9D9D9" w:themeFill="background1" w:themeFillShade="D9"/>
                </w:tcPr>
                <w:p w:rsidR="00E00AD8" w:rsidRPr="00B635E0" w:rsidRDefault="00E00AD8" w:rsidP="001431D1">
                  <w:pPr>
                    <w:pStyle w:val="NoSpacing"/>
                  </w:pPr>
                  <w:r>
                    <w:t>Excellent</w:t>
                  </w:r>
                </w:p>
              </w:tc>
            </w:tr>
            <w:tr w:rsidR="00E00AD8" w:rsidRPr="00B635E0" w:rsidTr="00F43D58">
              <w:trPr>
                <w:trHeight w:val="284"/>
              </w:trPr>
              <w:tc>
                <w:tcPr>
                  <w:tcW w:w="1980" w:type="dxa"/>
                  <w:shd w:val="clear" w:color="auto" w:fill="A6A6A6" w:themeFill="background1" w:themeFillShade="A6"/>
                </w:tcPr>
                <w:p w:rsidR="00E00AD8" w:rsidRDefault="00E00AD8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2605" w:type="dxa"/>
                  <w:shd w:val="clear" w:color="auto" w:fill="D9D9D9" w:themeFill="background1" w:themeFillShade="D9"/>
                </w:tcPr>
                <w:p w:rsidR="00E00AD8" w:rsidRPr="00B635E0" w:rsidRDefault="00E00AD8" w:rsidP="001431D1">
                  <w:pPr>
                    <w:pStyle w:val="NoSpacing"/>
                  </w:pPr>
                  <w:r>
                    <w:t>No Interaction</w:t>
                  </w:r>
                </w:p>
              </w:tc>
            </w:tr>
          </w:tbl>
          <w:p w:rsidR="00E00AD8" w:rsidRPr="005B3EDC" w:rsidRDefault="00E00AD8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1A1224" w:rsidRPr="00C40280" w:rsidTr="00134D5E">
        <w:trPr>
          <w:trHeight w:val="260"/>
        </w:trPr>
        <w:tc>
          <w:tcPr>
            <w:tcW w:w="9828" w:type="dxa"/>
          </w:tcPr>
          <w:p w:rsidR="001A1224" w:rsidRPr="00C53DEC" w:rsidRDefault="001A1224" w:rsidP="00C53DEC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1. </w:t>
            </w:r>
            <w:r w:rsidRPr="00C53DEC">
              <w:rPr>
                <w:rFonts w:ascii="Calibri" w:eastAsia="Times New Roman" w:hAnsi="Calibri" w:cs="Times New Roman"/>
              </w:rPr>
              <w:t xml:space="preserve">How would you rate the learning environment of the specialty rotation </w:t>
            </w:r>
          </w:p>
          <w:p w:rsidR="001A1224" w:rsidRPr="00530C23" w:rsidRDefault="001A1224" w:rsidP="00A41DD5">
            <w:pPr>
              <w:pStyle w:val="NoSpacing"/>
              <w:jc w:val="right"/>
            </w:pPr>
            <w:r>
              <w:t xml:space="preserve"> </w:t>
            </w:r>
          </w:p>
        </w:tc>
        <w:tc>
          <w:tcPr>
            <w:tcW w:w="4770" w:type="dxa"/>
          </w:tcPr>
          <w:p w:rsidR="001A1224" w:rsidRDefault="00AF2D06">
            <w:sdt>
              <w:sdtPr>
                <w:rPr>
                  <w:sz w:val="24"/>
                  <w:szCs w:val="24"/>
                </w:rPr>
                <w:id w:val="-141454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8E74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8E7469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44507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8E74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8E7469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-11784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8E74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8E7469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59652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8E74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8E7469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06159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8E74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8E7469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12536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8E74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8E7469">
              <w:rPr>
                <w:sz w:val="24"/>
                <w:szCs w:val="24"/>
              </w:rPr>
              <w:t xml:space="preserve"> 0</w:t>
            </w:r>
          </w:p>
        </w:tc>
      </w:tr>
      <w:tr w:rsidR="001A1224" w:rsidRPr="00C40280" w:rsidTr="00134D5E">
        <w:trPr>
          <w:trHeight w:val="260"/>
        </w:trPr>
        <w:tc>
          <w:tcPr>
            <w:tcW w:w="9828" w:type="dxa"/>
          </w:tcPr>
          <w:p w:rsidR="001A1224" w:rsidRPr="00C53DEC" w:rsidRDefault="001A1224" w:rsidP="00C53DEC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2. </w:t>
            </w:r>
            <w:r w:rsidRPr="00C53DEC">
              <w:rPr>
                <w:rFonts w:ascii="Calibri" w:eastAsia="Times New Roman" w:hAnsi="Calibri" w:cs="Times New Roman"/>
              </w:rPr>
              <w:t xml:space="preserve">How would you rate the overall learning experience of the rotation </w:t>
            </w:r>
          </w:p>
          <w:p w:rsidR="001A1224" w:rsidRPr="00530C23" w:rsidRDefault="001A1224" w:rsidP="00A41DD5">
            <w:pPr>
              <w:pStyle w:val="NoSpacing"/>
              <w:jc w:val="right"/>
            </w:pPr>
            <w:r>
              <w:t xml:space="preserve"> </w:t>
            </w:r>
          </w:p>
        </w:tc>
        <w:tc>
          <w:tcPr>
            <w:tcW w:w="4770" w:type="dxa"/>
          </w:tcPr>
          <w:p w:rsidR="001A1224" w:rsidRDefault="00AF2D06">
            <w:sdt>
              <w:sdtPr>
                <w:rPr>
                  <w:sz w:val="24"/>
                  <w:szCs w:val="24"/>
                </w:rPr>
                <w:id w:val="165487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8E74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8E7469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26291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8E74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8E7469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-166831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8E74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8E7469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-91762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8E74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8E7469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18311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8E74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8E7469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-70732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224" w:rsidRPr="008E74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224" w:rsidRPr="008E7469">
              <w:rPr>
                <w:sz w:val="24"/>
                <w:szCs w:val="24"/>
              </w:rPr>
              <w:t xml:space="preserve"> 0</w:t>
            </w:r>
          </w:p>
        </w:tc>
      </w:tr>
      <w:tr w:rsidR="00792671" w:rsidRPr="00C40280" w:rsidTr="00134D5E">
        <w:trPr>
          <w:trHeight w:val="260"/>
        </w:trPr>
        <w:tc>
          <w:tcPr>
            <w:tcW w:w="9828" w:type="dxa"/>
          </w:tcPr>
          <w:p w:rsidR="00792671" w:rsidRDefault="00792671" w:rsidP="00C53DEC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Comments: </w:t>
            </w:r>
            <w:r w:rsidR="00763965">
              <w:rPr>
                <w:rFonts w:ascii="Calibri" w:eastAsia="Times New Roman" w:hAnsi="Calibri" w:cs="Times New Roman"/>
              </w:rPr>
              <w:t>(</w:t>
            </w:r>
            <w:r w:rsidR="00763965">
              <w:rPr>
                <w:i/>
                <w:iCs/>
              </w:rPr>
              <w:t>Please write about Strengths, Weaknesses and Areas for Improvement)</w:t>
            </w:r>
          </w:p>
          <w:p w:rsidR="00A10275" w:rsidRDefault="00A10275" w:rsidP="00C53DEC">
            <w:pPr>
              <w:textAlignment w:val="center"/>
              <w:rPr>
                <w:rFonts w:ascii="Calibri" w:eastAsia="Times New Roman" w:hAnsi="Calibri" w:cs="Times New Roman"/>
              </w:rPr>
            </w:pPr>
          </w:p>
          <w:p w:rsidR="00A10275" w:rsidRDefault="00A10275" w:rsidP="00C53DEC">
            <w:pPr>
              <w:textAlignment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770" w:type="dxa"/>
          </w:tcPr>
          <w:p w:rsidR="00792671" w:rsidRDefault="00792671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DD5E66" w:rsidRPr="00C40280" w:rsidRDefault="00DD5E66" w:rsidP="00B635E0">
      <w:pPr>
        <w:pStyle w:val="NoSpacing"/>
      </w:pPr>
    </w:p>
    <w:sectPr w:rsidR="00DD5E66" w:rsidRPr="00C40280" w:rsidSect="00DB34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CDB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96469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B5069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266E0"/>
    <w:multiLevelType w:val="multilevel"/>
    <w:tmpl w:val="A92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7A7AF9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F3A5A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D93FF8"/>
    <w:multiLevelType w:val="multilevel"/>
    <w:tmpl w:val="A92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761648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7C4EDE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B12BE4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2F184C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627772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4905BA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8B597A"/>
    <w:multiLevelType w:val="multilevel"/>
    <w:tmpl w:val="DD12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E0757F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B4435B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010EA4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395931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0B4CA4"/>
    <w:multiLevelType w:val="hybridMultilevel"/>
    <w:tmpl w:val="01F4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0607E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E85EDC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B37BF2"/>
    <w:multiLevelType w:val="multilevel"/>
    <w:tmpl w:val="A92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8E50E4"/>
    <w:multiLevelType w:val="multilevel"/>
    <w:tmpl w:val="DAE63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826CA5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452CB3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F910CF"/>
    <w:multiLevelType w:val="multilevel"/>
    <w:tmpl w:val="3564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FC6EBA"/>
    <w:multiLevelType w:val="multilevel"/>
    <w:tmpl w:val="6414A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0109B6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5B5DE5"/>
    <w:multiLevelType w:val="multilevel"/>
    <w:tmpl w:val="DAE63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0049B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DF0822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925351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AC063D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830BDB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AF2543"/>
    <w:multiLevelType w:val="multilevel"/>
    <w:tmpl w:val="657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6"/>
    <w:lvlOverride w:ilvl="0">
      <w:startOverride w:val="1"/>
    </w:lvlOverride>
  </w:num>
  <w:num w:numId="3">
    <w:abstractNumId w:val="28"/>
    <w:lvlOverride w:ilvl="0">
      <w:startOverride w:val="2"/>
    </w:lvlOverride>
  </w:num>
  <w:num w:numId="4">
    <w:abstractNumId w:val="21"/>
    <w:lvlOverride w:ilvl="0">
      <w:startOverride w:val="3"/>
    </w:lvlOverride>
  </w:num>
  <w:num w:numId="5">
    <w:abstractNumId w:val="10"/>
    <w:lvlOverride w:ilvl="0">
      <w:startOverride w:val="5"/>
    </w:lvlOverride>
  </w:num>
  <w:num w:numId="6">
    <w:abstractNumId w:val="13"/>
    <w:lvlOverride w:ilvl="0">
      <w:startOverride w:val="7"/>
    </w:lvlOverride>
  </w:num>
  <w:num w:numId="7">
    <w:abstractNumId w:val="22"/>
  </w:num>
  <w:num w:numId="8">
    <w:abstractNumId w:val="3"/>
  </w:num>
  <w:num w:numId="9">
    <w:abstractNumId w:val="6"/>
  </w:num>
  <w:num w:numId="10">
    <w:abstractNumId w:val="17"/>
  </w:num>
  <w:num w:numId="11">
    <w:abstractNumId w:val="8"/>
  </w:num>
  <w:num w:numId="12">
    <w:abstractNumId w:val="9"/>
    <w:lvlOverride w:ilvl="0">
      <w:startOverride w:val="1"/>
    </w:lvlOverride>
  </w:num>
  <w:num w:numId="13">
    <w:abstractNumId w:val="1"/>
    <w:lvlOverride w:ilvl="0">
      <w:startOverride w:val="2"/>
    </w:lvlOverride>
  </w:num>
  <w:num w:numId="14">
    <w:abstractNumId w:val="14"/>
  </w:num>
  <w:num w:numId="15">
    <w:abstractNumId w:val="2"/>
    <w:lvlOverride w:ilvl="0">
      <w:startOverride w:val="1"/>
    </w:lvlOverride>
  </w:num>
  <w:num w:numId="16">
    <w:abstractNumId w:val="12"/>
  </w:num>
  <w:num w:numId="17">
    <w:abstractNumId w:val="20"/>
  </w:num>
  <w:num w:numId="18">
    <w:abstractNumId w:val="25"/>
    <w:lvlOverride w:ilvl="0">
      <w:startOverride w:val="1"/>
    </w:lvlOverride>
  </w:num>
  <w:num w:numId="19">
    <w:abstractNumId w:val="30"/>
    <w:lvlOverride w:ilvl="0">
      <w:startOverride w:val="1"/>
    </w:lvlOverride>
  </w:num>
  <w:num w:numId="20">
    <w:abstractNumId w:val="5"/>
  </w:num>
  <w:num w:numId="21">
    <w:abstractNumId w:val="27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33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29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19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31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E0"/>
    <w:rsid w:val="000042C7"/>
    <w:rsid w:val="00004C15"/>
    <w:rsid w:val="00025A94"/>
    <w:rsid w:val="000C34A2"/>
    <w:rsid w:val="000F6C9F"/>
    <w:rsid w:val="0010486E"/>
    <w:rsid w:val="00134D5E"/>
    <w:rsid w:val="0017601E"/>
    <w:rsid w:val="001761E9"/>
    <w:rsid w:val="001A1224"/>
    <w:rsid w:val="001B4C94"/>
    <w:rsid w:val="00265F53"/>
    <w:rsid w:val="002A67F5"/>
    <w:rsid w:val="00322F33"/>
    <w:rsid w:val="003716BC"/>
    <w:rsid w:val="0043235D"/>
    <w:rsid w:val="004E4E78"/>
    <w:rsid w:val="00530C23"/>
    <w:rsid w:val="00531DCE"/>
    <w:rsid w:val="00545A1C"/>
    <w:rsid w:val="005A7ACE"/>
    <w:rsid w:val="005B3EDC"/>
    <w:rsid w:val="00603F4C"/>
    <w:rsid w:val="00625CA6"/>
    <w:rsid w:val="00752E53"/>
    <w:rsid w:val="00763965"/>
    <w:rsid w:val="00792671"/>
    <w:rsid w:val="0079410A"/>
    <w:rsid w:val="007B61F1"/>
    <w:rsid w:val="008016CA"/>
    <w:rsid w:val="008030D1"/>
    <w:rsid w:val="0081274B"/>
    <w:rsid w:val="00826028"/>
    <w:rsid w:val="0089354D"/>
    <w:rsid w:val="00904370"/>
    <w:rsid w:val="0091595E"/>
    <w:rsid w:val="009C6B6D"/>
    <w:rsid w:val="009E4EE6"/>
    <w:rsid w:val="00A07048"/>
    <w:rsid w:val="00A10275"/>
    <w:rsid w:val="00A33A1A"/>
    <w:rsid w:val="00A41DD5"/>
    <w:rsid w:val="00A623AC"/>
    <w:rsid w:val="00A668D7"/>
    <w:rsid w:val="00AB6CD4"/>
    <w:rsid w:val="00AF2D06"/>
    <w:rsid w:val="00B41A15"/>
    <w:rsid w:val="00B635E0"/>
    <w:rsid w:val="00BF5A4E"/>
    <w:rsid w:val="00C40280"/>
    <w:rsid w:val="00C51196"/>
    <w:rsid w:val="00C53DEC"/>
    <w:rsid w:val="00C60137"/>
    <w:rsid w:val="00C70934"/>
    <w:rsid w:val="00CA5268"/>
    <w:rsid w:val="00CE4128"/>
    <w:rsid w:val="00D8717B"/>
    <w:rsid w:val="00D90FD6"/>
    <w:rsid w:val="00DB34A3"/>
    <w:rsid w:val="00DD5E66"/>
    <w:rsid w:val="00E00AD8"/>
    <w:rsid w:val="00E40309"/>
    <w:rsid w:val="00E51C95"/>
    <w:rsid w:val="00F00205"/>
    <w:rsid w:val="00F43D58"/>
    <w:rsid w:val="00FB6E1C"/>
    <w:rsid w:val="00FC4D5F"/>
    <w:rsid w:val="00FD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5E0"/>
    <w:pPr>
      <w:spacing w:after="0" w:line="240" w:lineRule="auto"/>
    </w:pPr>
  </w:style>
  <w:style w:type="table" w:styleId="TableGrid">
    <w:name w:val="Table Grid"/>
    <w:basedOn w:val="TableNormal"/>
    <w:uiPriority w:val="59"/>
    <w:rsid w:val="00B6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D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30C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0C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5E0"/>
    <w:pPr>
      <w:spacing w:after="0" w:line="240" w:lineRule="auto"/>
    </w:pPr>
  </w:style>
  <w:style w:type="table" w:styleId="TableGrid">
    <w:name w:val="Table Grid"/>
    <w:basedOn w:val="TableNormal"/>
    <w:uiPriority w:val="59"/>
    <w:rsid w:val="00B6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D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30C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0C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7719E-C5F0-43F9-BFC1-25F5396F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Corsino, Charise</dc:creator>
  <cp:lastModifiedBy>Hastings, Erica</cp:lastModifiedBy>
  <cp:revision>8</cp:revision>
  <dcterms:created xsi:type="dcterms:W3CDTF">2016-10-11T14:38:00Z</dcterms:created>
  <dcterms:modified xsi:type="dcterms:W3CDTF">2016-10-17T18:25:00Z</dcterms:modified>
</cp:coreProperties>
</file>